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1C67" w14:textId="6B3426AB" w:rsidR="0058721E" w:rsidRPr="0058721E" w:rsidRDefault="00A34637" w:rsidP="0058721E">
      <w:pPr>
        <w:jc w:val="center"/>
      </w:pPr>
      <w:r w:rsidRPr="002069E7">
        <w:rPr>
          <w:b/>
          <w:sz w:val="36"/>
          <w:szCs w:val="36"/>
        </w:rPr>
        <w:t>Sam Rashkin</w:t>
      </w:r>
      <w:r w:rsidR="0058721E">
        <w:br/>
        <w:t xml:space="preserve">6207 </w:t>
      </w:r>
      <w:proofErr w:type="spellStart"/>
      <w:r w:rsidR="0058721E">
        <w:t>Sudley</w:t>
      </w:r>
      <w:proofErr w:type="spellEnd"/>
      <w:r w:rsidR="0058721E">
        <w:t xml:space="preserve"> Church Ct., Fairfax Station, VA   22039 • (703) 425-1585</w:t>
      </w:r>
    </w:p>
    <w:p w14:paraId="7F081C68" w14:textId="77777777" w:rsidR="00A34637" w:rsidRDefault="00A34637">
      <w:r w:rsidRPr="0058721E">
        <w:rPr>
          <w:b/>
        </w:rPr>
        <w:t>Summary</w:t>
      </w:r>
      <w:r w:rsidR="0058721E" w:rsidRPr="0058721E">
        <w:rPr>
          <w:b/>
        </w:rPr>
        <w:t>:</w:t>
      </w:r>
      <w:r w:rsidR="002F134A">
        <w:rPr>
          <w:b/>
        </w:rPr>
        <w:t xml:space="preserve"> </w:t>
      </w:r>
      <w:r w:rsidRPr="0058721E">
        <w:t xml:space="preserve"> </w:t>
      </w:r>
      <w:r>
        <w:t>A lifetime bringing innovation and performance to housing. How lucky can a person be?</w:t>
      </w:r>
    </w:p>
    <w:p w14:paraId="7F081C69" w14:textId="77777777" w:rsidR="00A34637" w:rsidRPr="0058721E" w:rsidRDefault="00A34637">
      <w:pPr>
        <w:rPr>
          <w:b/>
        </w:rPr>
      </w:pPr>
      <w:r w:rsidRPr="0058721E">
        <w:rPr>
          <w:b/>
        </w:rPr>
        <w:t>Experience</w:t>
      </w:r>
      <w:r w:rsidR="0058721E">
        <w:rPr>
          <w:b/>
        </w:rPr>
        <w:t>:</w:t>
      </w:r>
      <w:r w:rsidRPr="0058721E">
        <w:rPr>
          <w:b/>
        </w:rPr>
        <w:t xml:space="preserve"> </w:t>
      </w:r>
    </w:p>
    <w:p w14:paraId="24CA3C99" w14:textId="738917F4" w:rsidR="00CE62E8" w:rsidRDefault="003A43C5" w:rsidP="00D2397E">
      <w:pPr>
        <w:ind w:left="360"/>
        <w:rPr>
          <w:bCs/>
          <w:iCs/>
        </w:rPr>
      </w:pPr>
      <w:r>
        <w:rPr>
          <w:b/>
          <w:i/>
        </w:rPr>
        <w:t xml:space="preserve">Founder, </w:t>
      </w:r>
      <w:r w:rsidR="00D86E84">
        <w:rPr>
          <w:b/>
          <w:i/>
        </w:rPr>
        <w:t>Retooling the U.S. Housing I</w:t>
      </w:r>
      <w:r w:rsidR="00E01C1E">
        <w:rPr>
          <w:b/>
          <w:i/>
        </w:rPr>
        <w:t>ndustry</w:t>
      </w:r>
      <w:r w:rsidR="00E01C1E">
        <w:rPr>
          <w:b/>
          <w:i/>
        </w:rPr>
        <w:br/>
      </w:r>
      <w:r w:rsidR="006134AE">
        <w:rPr>
          <w:bCs/>
          <w:iCs/>
        </w:rPr>
        <w:t>March</w:t>
      </w:r>
      <w:r w:rsidR="00E01C1E">
        <w:rPr>
          <w:bCs/>
          <w:iCs/>
        </w:rPr>
        <w:t xml:space="preserve"> 20</w:t>
      </w:r>
      <w:r w:rsidR="006134AE">
        <w:rPr>
          <w:bCs/>
          <w:iCs/>
        </w:rPr>
        <w:t>2</w:t>
      </w:r>
      <w:r w:rsidR="00E01C1E">
        <w:rPr>
          <w:bCs/>
          <w:iCs/>
        </w:rPr>
        <w:t xml:space="preserve">1 </w:t>
      </w:r>
      <w:r w:rsidR="00874F84">
        <w:rPr>
          <w:bCs/>
          <w:iCs/>
        </w:rPr>
        <w:t>–</w:t>
      </w:r>
      <w:r w:rsidR="00E01C1E">
        <w:rPr>
          <w:bCs/>
          <w:iCs/>
        </w:rPr>
        <w:t xml:space="preserve"> Present</w:t>
      </w:r>
      <w:r w:rsidR="00874F84">
        <w:rPr>
          <w:bCs/>
          <w:iCs/>
        </w:rPr>
        <w:br/>
      </w:r>
      <w:r w:rsidR="001409F7">
        <w:rPr>
          <w:bCs/>
          <w:iCs/>
        </w:rPr>
        <w:t xml:space="preserve">Building on experience successfully </w:t>
      </w:r>
      <w:r w:rsidR="00A26010">
        <w:rPr>
          <w:bCs/>
          <w:iCs/>
        </w:rPr>
        <w:t>transforming our nation’s housing industry to high-performance home</w:t>
      </w:r>
      <w:r w:rsidR="00235FAC">
        <w:rPr>
          <w:bCs/>
          <w:iCs/>
        </w:rPr>
        <w:t>s</w:t>
      </w:r>
      <w:r w:rsidR="00A26010">
        <w:rPr>
          <w:bCs/>
          <w:iCs/>
        </w:rPr>
        <w:t xml:space="preserve">, support </w:t>
      </w:r>
      <w:r w:rsidR="00DF4741">
        <w:rPr>
          <w:bCs/>
          <w:iCs/>
        </w:rPr>
        <w:t xml:space="preserve">a </w:t>
      </w:r>
      <w:r w:rsidR="00A26010">
        <w:rPr>
          <w:bCs/>
          <w:iCs/>
        </w:rPr>
        <w:t xml:space="preserve">diverse array of housing industry organizations </w:t>
      </w:r>
      <w:r w:rsidR="00DC5D90">
        <w:rPr>
          <w:bCs/>
          <w:iCs/>
        </w:rPr>
        <w:t xml:space="preserve">effort </w:t>
      </w:r>
      <w:r w:rsidR="00DA5A72">
        <w:rPr>
          <w:bCs/>
          <w:iCs/>
        </w:rPr>
        <w:t xml:space="preserve">to get </w:t>
      </w:r>
      <w:r w:rsidR="001409F7">
        <w:rPr>
          <w:bCs/>
          <w:iCs/>
        </w:rPr>
        <w:t>housing innovation across the market diffusion</w:t>
      </w:r>
      <w:r w:rsidR="001C5D60">
        <w:rPr>
          <w:bCs/>
          <w:iCs/>
        </w:rPr>
        <w:t xml:space="preserve"> chas</w:t>
      </w:r>
      <w:r w:rsidR="00A26010">
        <w:rPr>
          <w:bCs/>
          <w:iCs/>
        </w:rPr>
        <w:t>m</w:t>
      </w:r>
      <w:r w:rsidR="006C66E0">
        <w:rPr>
          <w:bCs/>
          <w:iCs/>
        </w:rPr>
        <w:t xml:space="preserve"> </w:t>
      </w:r>
      <w:r w:rsidR="00DA5A72">
        <w:rPr>
          <w:bCs/>
          <w:iCs/>
        </w:rPr>
        <w:t xml:space="preserve">between </w:t>
      </w:r>
      <w:r w:rsidR="006C66E0">
        <w:rPr>
          <w:bCs/>
          <w:iCs/>
        </w:rPr>
        <w:t xml:space="preserve">early adopters </w:t>
      </w:r>
      <w:r w:rsidR="00DA5A72">
        <w:rPr>
          <w:bCs/>
          <w:iCs/>
        </w:rPr>
        <w:t>and</w:t>
      </w:r>
      <w:r w:rsidR="006C66E0">
        <w:rPr>
          <w:bCs/>
          <w:iCs/>
        </w:rPr>
        <w:t xml:space="preserve"> mainstream users. </w:t>
      </w:r>
    </w:p>
    <w:p w14:paraId="17FE97F1" w14:textId="3C267BB3" w:rsidR="003F0BEA" w:rsidRDefault="003F0BEA" w:rsidP="00DA5A72">
      <w:pPr>
        <w:ind w:left="720"/>
        <w:rPr>
          <w:bCs/>
          <w:iCs/>
        </w:rPr>
      </w:pPr>
      <w:r>
        <w:rPr>
          <w:b/>
          <w:i/>
        </w:rPr>
        <w:t>Housing 2.0:</w:t>
      </w:r>
      <w:r w:rsidR="00420FD1">
        <w:rPr>
          <w:b/>
          <w:i/>
        </w:rPr>
        <w:t xml:space="preserve"> </w:t>
      </w:r>
      <w:r w:rsidR="0063087D">
        <w:rPr>
          <w:bCs/>
          <w:iCs/>
        </w:rPr>
        <w:t>Curated decades of experience</w:t>
      </w:r>
      <w:r w:rsidR="00CD7C24">
        <w:rPr>
          <w:bCs/>
          <w:iCs/>
        </w:rPr>
        <w:t xml:space="preserve"> </w:t>
      </w:r>
      <w:r w:rsidR="00F25989">
        <w:rPr>
          <w:bCs/>
          <w:iCs/>
        </w:rPr>
        <w:t>into a</w:t>
      </w:r>
      <w:r w:rsidR="00B11656">
        <w:rPr>
          <w:bCs/>
          <w:iCs/>
        </w:rPr>
        <w:t>n extensively researched and vetted</w:t>
      </w:r>
      <w:r w:rsidR="00F25989">
        <w:rPr>
          <w:bCs/>
          <w:iCs/>
        </w:rPr>
        <w:t xml:space="preserve"> framework for </w:t>
      </w:r>
      <w:r w:rsidR="00C826E3">
        <w:rPr>
          <w:bCs/>
          <w:iCs/>
        </w:rPr>
        <w:t>consistently delivering high-performance homes with industry-leading user experience</w:t>
      </w:r>
      <w:r w:rsidR="00EB6608">
        <w:rPr>
          <w:bCs/>
          <w:iCs/>
        </w:rPr>
        <w:t xml:space="preserve"> (UX)</w:t>
      </w:r>
      <w:r w:rsidR="00E31CC7">
        <w:rPr>
          <w:bCs/>
          <w:iCs/>
        </w:rPr>
        <w:t>. Results include:</w:t>
      </w:r>
    </w:p>
    <w:p w14:paraId="581C03C6" w14:textId="55648469" w:rsidR="00F25989" w:rsidRDefault="00EB6608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>Authored</w:t>
      </w:r>
      <w:r w:rsidR="001C75D5">
        <w:rPr>
          <w:bCs/>
          <w:iCs/>
        </w:rPr>
        <w:t xml:space="preserve"> two books fill</w:t>
      </w:r>
      <w:r>
        <w:rPr>
          <w:bCs/>
          <w:iCs/>
        </w:rPr>
        <w:t>ing</w:t>
      </w:r>
      <w:r w:rsidR="001C75D5">
        <w:rPr>
          <w:bCs/>
          <w:iCs/>
        </w:rPr>
        <w:t xml:space="preserve"> a critical </w:t>
      </w:r>
      <w:r>
        <w:rPr>
          <w:bCs/>
          <w:iCs/>
        </w:rPr>
        <w:t xml:space="preserve">gap in </w:t>
      </w:r>
      <w:r w:rsidR="001C75D5">
        <w:rPr>
          <w:bCs/>
          <w:iCs/>
        </w:rPr>
        <w:t xml:space="preserve">guidance for integrating high-performance and </w:t>
      </w:r>
      <w:r>
        <w:rPr>
          <w:bCs/>
          <w:iCs/>
        </w:rPr>
        <w:t>UX</w:t>
      </w:r>
      <w:r w:rsidR="001C1FAC">
        <w:rPr>
          <w:bCs/>
          <w:iCs/>
        </w:rPr>
        <w:t xml:space="preserve"> optimization</w:t>
      </w:r>
      <w:r w:rsidR="0070085D">
        <w:rPr>
          <w:bCs/>
          <w:iCs/>
        </w:rPr>
        <w:t>.</w:t>
      </w:r>
    </w:p>
    <w:p w14:paraId="5E0D89EB" w14:textId="450A9B5D" w:rsidR="00934D5B" w:rsidRDefault="00224240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Trained thousands of </w:t>
      </w:r>
      <w:r w:rsidR="00DD4E6E">
        <w:rPr>
          <w:bCs/>
          <w:iCs/>
        </w:rPr>
        <w:t xml:space="preserve">high-performance </w:t>
      </w:r>
      <w:r>
        <w:rPr>
          <w:bCs/>
          <w:iCs/>
        </w:rPr>
        <w:t xml:space="preserve">housing professionals </w:t>
      </w:r>
      <w:r w:rsidR="00671293">
        <w:rPr>
          <w:bCs/>
          <w:iCs/>
        </w:rPr>
        <w:t xml:space="preserve">and </w:t>
      </w:r>
      <w:r w:rsidR="009E6AC8">
        <w:rPr>
          <w:bCs/>
          <w:iCs/>
        </w:rPr>
        <w:t xml:space="preserve">architectural </w:t>
      </w:r>
      <w:r w:rsidR="00671293">
        <w:rPr>
          <w:bCs/>
          <w:iCs/>
        </w:rPr>
        <w:t xml:space="preserve">students </w:t>
      </w:r>
      <w:r w:rsidR="00DD4E6E">
        <w:rPr>
          <w:bCs/>
          <w:iCs/>
        </w:rPr>
        <w:t>via</w:t>
      </w:r>
      <w:r>
        <w:rPr>
          <w:bCs/>
          <w:iCs/>
        </w:rPr>
        <w:t xml:space="preserve"> workshops, webinars, a</w:t>
      </w:r>
      <w:r w:rsidR="00DD4E6E">
        <w:rPr>
          <w:bCs/>
          <w:iCs/>
        </w:rPr>
        <w:t xml:space="preserve">nd conference presentations on the critical skills needed to </w:t>
      </w:r>
      <w:r w:rsidR="00934D5B">
        <w:rPr>
          <w:bCs/>
          <w:iCs/>
        </w:rPr>
        <w:t xml:space="preserve">integrate </w:t>
      </w:r>
      <w:r w:rsidR="00334A28">
        <w:rPr>
          <w:bCs/>
          <w:iCs/>
        </w:rPr>
        <w:t xml:space="preserve">and optimize </w:t>
      </w:r>
      <w:r w:rsidR="009E6AC8">
        <w:rPr>
          <w:bCs/>
          <w:iCs/>
        </w:rPr>
        <w:t>UX</w:t>
      </w:r>
      <w:r w:rsidR="00934D5B">
        <w:rPr>
          <w:bCs/>
          <w:iCs/>
        </w:rPr>
        <w:t>.</w:t>
      </w:r>
    </w:p>
    <w:p w14:paraId="6B50D7F9" w14:textId="40B679EA" w:rsidR="00E31CC7" w:rsidRDefault="00E31CC7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Empirically achieved 30 to 70 cost reductions </w:t>
      </w:r>
      <w:r w:rsidR="00147CA7">
        <w:rPr>
          <w:bCs/>
          <w:iCs/>
        </w:rPr>
        <w:t xml:space="preserve">on </w:t>
      </w:r>
      <w:r w:rsidR="009E6AC8">
        <w:rPr>
          <w:bCs/>
          <w:iCs/>
        </w:rPr>
        <w:t xml:space="preserve">UX optimized </w:t>
      </w:r>
      <w:r w:rsidR="00147CA7">
        <w:rPr>
          <w:bCs/>
          <w:iCs/>
        </w:rPr>
        <w:t xml:space="preserve">zero energy ready home projects with a wide array of </w:t>
      </w:r>
      <w:r w:rsidR="00172097">
        <w:rPr>
          <w:bCs/>
          <w:iCs/>
        </w:rPr>
        <w:t xml:space="preserve">high-performance </w:t>
      </w:r>
      <w:r w:rsidR="00147CA7">
        <w:rPr>
          <w:bCs/>
          <w:iCs/>
        </w:rPr>
        <w:t>bui</w:t>
      </w:r>
      <w:r w:rsidR="00273B3F">
        <w:rPr>
          <w:bCs/>
          <w:iCs/>
        </w:rPr>
        <w:t>lder</w:t>
      </w:r>
      <w:r w:rsidR="006B6D0E">
        <w:rPr>
          <w:bCs/>
          <w:iCs/>
        </w:rPr>
        <w:t xml:space="preserve"> clients</w:t>
      </w:r>
      <w:r w:rsidR="00172097">
        <w:rPr>
          <w:bCs/>
          <w:iCs/>
        </w:rPr>
        <w:t>.</w:t>
      </w:r>
      <w:r w:rsidR="00273B3F">
        <w:rPr>
          <w:bCs/>
          <w:iCs/>
        </w:rPr>
        <w:t xml:space="preserve"> </w:t>
      </w:r>
    </w:p>
    <w:p w14:paraId="2155D821" w14:textId="7C732511" w:rsidR="00273B3F" w:rsidRPr="00752E73" w:rsidRDefault="00752E73" w:rsidP="00752E73">
      <w:pPr>
        <w:ind w:left="720"/>
        <w:rPr>
          <w:b/>
          <w:iCs/>
        </w:rPr>
      </w:pPr>
      <w:r w:rsidRPr="00752E73">
        <w:rPr>
          <w:b/>
          <w:iCs/>
        </w:rPr>
        <w:t>Innovation to Market:</w:t>
      </w:r>
    </w:p>
    <w:p w14:paraId="7486B63A" w14:textId="42B7C99F" w:rsidR="00147CA7" w:rsidRDefault="00826E44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Developed a true-cost comparison tool for </w:t>
      </w:r>
      <w:r w:rsidR="009F260E">
        <w:rPr>
          <w:bCs/>
          <w:iCs/>
        </w:rPr>
        <w:t>innovative</w:t>
      </w:r>
      <w:r w:rsidR="006B6D0E">
        <w:rPr>
          <w:bCs/>
          <w:iCs/>
        </w:rPr>
        <w:t xml:space="preserve"> </w:t>
      </w:r>
      <w:r w:rsidR="009F260E">
        <w:rPr>
          <w:bCs/>
          <w:iCs/>
        </w:rPr>
        <w:t>product clients (e.g., SIPs, aerosol air sealing, and weather resistant barrier integrated sheathing)</w:t>
      </w:r>
      <w:r w:rsidR="0011148E">
        <w:rPr>
          <w:bCs/>
          <w:iCs/>
        </w:rPr>
        <w:t xml:space="preserve"> that internalizes </w:t>
      </w:r>
      <w:r w:rsidR="009F7A23">
        <w:rPr>
          <w:bCs/>
          <w:iCs/>
        </w:rPr>
        <w:t xml:space="preserve">the </w:t>
      </w:r>
      <w:r w:rsidR="0011148E">
        <w:rPr>
          <w:bCs/>
          <w:iCs/>
        </w:rPr>
        <w:t>impressive cost savings and added value normally hidden into the bidding and sales process.</w:t>
      </w:r>
    </w:p>
    <w:p w14:paraId="75F78264" w14:textId="5CF792C6" w:rsidR="006850DD" w:rsidRDefault="006850DD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Prepared a roadmap plan with the Structural Insulated Panel Association (SIPA) board of directors to </w:t>
      </w:r>
      <w:r w:rsidR="00235A07">
        <w:rPr>
          <w:bCs/>
          <w:iCs/>
        </w:rPr>
        <w:t>optimize investments for targeted industry growth</w:t>
      </w:r>
      <w:r w:rsidR="00814147">
        <w:rPr>
          <w:bCs/>
          <w:iCs/>
        </w:rPr>
        <w:t>.</w:t>
      </w:r>
    </w:p>
    <w:p w14:paraId="015F88EB" w14:textId="2ABD3DEF" w:rsidR="003376DD" w:rsidRDefault="003376DD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Initiated a roadmap plan for the manufactured housing industry that will </w:t>
      </w:r>
      <w:r w:rsidR="00393E2F">
        <w:rPr>
          <w:bCs/>
          <w:iCs/>
        </w:rPr>
        <w:t xml:space="preserve">lay out a strategic set of research investments to achieve </w:t>
      </w:r>
      <w:r w:rsidR="00084438">
        <w:rPr>
          <w:bCs/>
          <w:iCs/>
        </w:rPr>
        <w:t xml:space="preserve">critical industry </w:t>
      </w:r>
      <w:r w:rsidR="00574C26">
        <w:rPr>
          <w:bCs/>
          <w:iCs/>
        </w:rPr>
        <w:t xml:space="preserve">performance and growth </w:t>
      </w:r>
      <w:r w:rsidR="00084438">
        <w:rPr>
          <w:bCs/>
          <w:iCs/>
        </w:rPr>
        <w:t>goals</w:t>
      </w:r>
      <w:r w:rsidR="00814147">
        <w:rPr>
          <w:bCs/>
          <w:iCs/>
        </w:rPr>
        <w:t>.</w:t>
      </w:r>
    </w:p>
    <w:p w14:paraId="7F66E259" w14:textId="01E76353" w:rsidR="00235A07" w:rsidRPr="00E31CC7" w:rsidRDefault="00235A07" w:rsidP="00E31CC7">
      <w:pPr>
        <w:pStyle w:val="ListParagraph"/>
        <w:numPr>
          <w:ilvl w:val="0"/>
          <w:numId w:val="10"/>
        </w:numPr>
        <w:ind w:left="1080"/>
        <w:rPr>
          <w:bCs/>
          <w:iCs/>
        </w:rPr>
      </w:pPr>
      <w:r>
        <w:rPr>
          <w:bCs/>
          <w:iCs/>
        </w:rPr>
        <w:t xml:space="preserve">Serve as a senior advisor to diverse industry clients seeking to </w:t>
      </w:r>
      <w:r w:rsidR="00342B90">
        <w:rPr>
          <w:bCs/>
          <w:iCs/>
        </w:rPr>
        <w:t>grow market penetration for their innovative products and services</w:t>
      </w:r>
      <w:r w:rsidR="00814147">
        <w:rPr>
          <w:bCs/>
          <w:iCs/>
        </w:rPr>
        <w:t>.</w:t>
      </w:r>
    </w:p>
    <w:p w14:paraId="7F081C6A" w14:textId="4E5EA1E5" w:rsidR="00A34637" w:rsidRDefault="00A34637" w:rsidP="00D2397E">
      <w:pPr>
        <w:ind w:left="360"/>
      </w:pPr>
      <w:r w:rsidRPr="0058721E">
        <w:rPr>
          <w:b/>
          <w:i/>
        </w:rPr>
        <w:t>Chief Architect, Building Technologies Office at U.S. DOE</w:t>
      </w:r>
      <w:r w:rsidR="0058721E">
        <w:rPr>
          <w:b/>
          <w:i/>
        </w:rPr>
        <w:t>:</w:t>
      </w:r>
      <w:r>
        <w:t xml:space="preserve"> </w:t>
      </w:r>
      <w:r w:rsidR="0058721E">
        <w:br/>
      </w:r>
      <w:r>
        <w:t xml:space="preserve">June 2011 </w:t>
      </w:r>
      <w:r w:rsidR="007D128E">
        <w:t>–</w:t>
      </w:r>
      <w:r>
        <w:t xml:space="preserve"> </w:t>
      </w:r>
      <w:r w:rsidR="007D128E">
        <w:t xml:space="preserve">March </w:t>
      </w:r>
      <w:r w:rsidR="00F6267D">
        <w:t>2021</w:t>
      </w:r>
      <w:r>
        <w:t xml:space="preserve"> (</w:t>
      </w:r>
      <w:r w:rsidR="007D128E">
        <w:t xml:space="preserve">9 </w:t>
      </w:r>
      <w:r>
        <w:t>years</w:t>
      </w:r>
      <w:r w:rsidR="002928BD">
        <w:t>,</w:t>
      </w:r>
      <w:r>
        <w:t xml:space="preserve"> </w:t>
      </w:r>
      <w:r w:rsidR="007D128E">
        <w:t>9</w:t>
      </w:r>
      <w:r>
        <w:t xml:space="preserve"> months) </w:t>
      </w:r>
      <w:r w:rsidR="0058721E">
        <w:br/>
      </w:r>
      <w:r w:rsidR="00814147">
        <w:t>Applied the same principles of maxim</w:t>
      </w:r>
      <w:r w:rsidR="00B64111">
        <w:t>izing</w:t>
      </w:r>
      <w:r w:rsidR="00814147">
        <w:t xml:space="preserve"> efficiency and minim</w:t>
      </w:r>
      <w:r w:rsidR="00B64111">
        <w:t>izing</w:t>
      </w:r>
      <w:r w:rsidR="00814147">
        <w:t xml:space="preserve"> waste </w:t>
      </w:r>
      <w:r w:rsidR="00292595">
        <w:t>with</w:t>
      </w:r>
      <w:r w:rsidR="00C3766E">
        <w:t xml:space="preserve"> U.S. DOE Building Technologies Office </w:t>
      </w:r>
      <w:r w:rsidR="00A80653">
        <w:t xml:space="preserve">to deliver </w:t>
      </w:r>
      <w:r w:rsidR="004957BB">
        <w:t xml:space="preserve">maximum impact at lower cost. </w:t>
      </w:r>
      <w:r w:rsidR="00A80653">
        <w:t>Results include</w:t>
      </w:r>
      <w:r w:rsidR="00345B82">
        <w:t>:</w:t>
      </w:r>
    </w:p>
    <w:p w14:paraId="5195F961" w14:textId="0A009FCD" w:rsidR="004957BB" w:rsidRDefault="004957BB" w:rsidP="000F4B1C">
      <w:pPr>
        <w:ind w:left="720"/>
      </w:pPr>
      <w:r>
        <w:rPr>
          <w:b/>
          <w:i/>
        </w:rPr>
        <w:t>Zero Energy Ready Home (ZERH):</w:t>
      </w:r>
      <w:r>
        <w:t xml:space="preserve"> </w:t>
      </w:r>
      <w:r w:rsidR="00345B82">
        <w:t>L</w:t>
      </w:r>
      <w:r>
        <w:t xml:space="preserve">ed development of national </w:t>
      </w:r>
      <w:r w:rsidR="0087101A">
        <w:t xml:space="preserve">voluntary high-performance home </w:t>
      </w:r>
      <w:r>
        <w:t xml:space="preserve">program </w:t>
      </w:r>
      <w:r w:rsidR="0087101A">
        <w:t xml:space="preserve">at one-fifth the cost of the EPA ENERGY STAR </w:t>
      </w:r>
      <w:r w:rsidR="00111991">
        <w:t>Certified Home program</w:t>
      </w:r>
      <w:r w:rsidR="00E22572">
        <w:t xml:space="preserve"> and similar exponential growth</w:t>
      </w:r>
      <w:r w:rsidR="00111991">
        <w:t xml:space="preserve">. </w:t>
      </w:r>
      <w:r w:rsidR="00A812A9">
        <w:t>Results included:</w:t>
      </w:r>
    </w:p>
    <w:p w14:paraId="6980E4F0" w14:textId="7E66DADC" w:rsidR="00E91095" w:rsidRDefault="00E1184E" w:rsidP="006236AE">
      <w:pPr>
        <w:pStyle w:val="ListParagraph"/>
        <w:numPr>
          <w:ilvl w:val="0"/>
          <w:numId w:val="4"/>
        </w:numPr>
        <w:ind w:left="1080"/>
      </w:pPr>
      <w:r>
        <w:t>S</w:t>
      </w:r>
      <w:r w:rsidR="00E91095">
        <w:t>trategic investment to</w:t>
      </w:r>
      <w:r w:rsidR="00A812A9">
        <w:t xml:space="preserve"> work with the U.S. Treasury </w:t>
      </w:r>
      <w:r w:rsidR="00E91095">
        <w:t xml:space="preserve">resulted in </w:t>
      </w:r>
      <w:r>
        <w:t xml:space="preserve">45L builder rebate providing </w:t>
      </w:r>
      <w:r w:rsidR="00E91095">
        <w:t xml:space="preserve">a </w:t>
      </w:r>
      <w:r w:rsidR="00A812A9">
        <w:t>10-year</w:t>
      </w:r>
      <w:r w:rsidR="00E91095">
        <w:t xml:space="preserve"> lock </w:t>
      </w:r>
      <w:r w:rsidR="001C29C2">
        <w:t>on</w:t>
      </w:r>
      <w:r w:rsidR="00A812A9">
        <w:t xml:space="preserve"> $5,000</w:t>
      </w:r>
      <w:r w:rsidR="00657ACB">
        <w:t xml:space="preserve"> incentive</w:t>
      </w:r>
      <w:r w:rsidR="00A812A9">
        <w:t xml:space="preserve"> for </w:t>
      </w:r>
      <w:r>
        <w:t xml:space="preserve">each </w:t>
      </w:r>
      <w:r w:rsidR="00A812A9">
        <w:t>single-family</w:t>
      </w:r>
      <w:r w:rsidR="00E91095">
        <w:t xml:space="preserve"> certified </w:t>
      </w:r>
      <w:r w:rsidR="00BE2C47">
        <w:t>ZERH</w:t>
      </w:r>
      <w:r w:rsidR="00E91095">
        <w:t>.</w:t>
      </w:r>
    </w:p>
    <w:p w14:paraId="183C6D74" w14:textId="7371E1CA" w:rsidR="006236AE" w:rsidRDefault="006236AE" w:rsidP="006236AE">
      <w:pPr>
        <w:pStyle w:val="ListParagraph"/>
        <w:numPr>
          <w:ilvl w:val="0"/>
          <w:numId w:val="4"/>
        </w:numPr>
        <w:ind w:left="1080"/>
      </w:pPr>
      <w:r>
        <w:lastRenderedPageBreak/>
        <w:t xml:space="preserve">At 1% of the cost of the ENERGY STAR Certified Home program tracking system, leveraged the existing RESNET HERS Registry to track </w:t>
      </w:r>
      <w:r w:rsidR="00BE2C47">
        <w:t>ZERH</w:t>
      </w:r>
      <w:r>
        <w:t xml:space="preserve"> program </w:t>
      </w:r>
      <w:r w:rsidR="00BE2C47">
        <w:t xml:space="preserve">results </w:t>
      </w:r>
      <w:r>
        <w:t xml:space="preserve">with no burden to HERS raters, real-time </w:t>
      </w:r>
      <w:r w:rsidR="00AB7D48">
        <w:t xml:space="preserve">vs. quarterly </w:t>
      </w:r>
      <w:r>
        <w:t>updating, and more data</w:t>
      </w:r>
      <w:r w:rsidR="00BE2C47">
        <w:t xml:space="preserve"> informing analytics</w:t>
      </w:r>
      <w:r w:rsidR="008F3E41">
        <w:t>.</w:t>
      </w:r>
    </w:p>
    <w:p w14:paraId="018CDCA7" w14:textId="6E0E19DD" w:rsidR="004957BB" w:rsidRDefault="004957BB" w:rsidP="004957BB">
      <w:pPr>
        <w:pStyle w:val="ListParagraph"/>
        <w:numPr>
          <w:ilvl w:val="0"/>
          <w:numId w:val="4"/>
        </w:numPr>
        <w:ind w:left="1080"/>
      </w:pPr>
      <w:r>
        <w:t xml:space="preserve">For </w:t>
      </w:r>
      <w:r w:rsidR="00BF7942">
        <w:t xml:space="preserve">1% of the cost of the ENERGY STAR Awards program, </w:t>
      </w:r>
      <w:r w:rsidR="00825839">
        <w:t xml:space="preserve">negotiated </w:t>
      </w:r>
      <w:r w:rsidR="00BE2C47">
        <w:t>ZERH</w:t>
      </w:r>
      <w:r w:rsidR="009547A1">
        <w:t xml:space="preserve"> Housing Innovation Awards</w:t>
      </w:r>
      <w:r w:rsidR="008F3E41">
        <w:t xml:space="preserve"> </w:t>
      </w:r>
      <w:r w:rsidR="009547A1">
        <w:t>(HIA)</w:t>
      </w:r>
      <w:r w:rsidR="00825839">
        <w:t xml:space="preserve"> program as part of EEBA</w:t>
      </w:r>
      <w:r w:rsidR="002867F1">
        <w:t xml:space="preserve"> with 100X greater exposure to the high-performance home community</w:t>
      </w:r>
      <w:r w:rsidR="00E072A4">
        <w:t>.</w:t>
      </w:r>
    </w:p>
    <w:p w14:paraId="723CF515" w14:textId="1D9E8ACA" w:rsidR="00017CCD" w:rsidRDefault="00017CCD" w:rsidP="00017CCD">
      <w:pPr>
        <w:pStyle w:val="ListParagraph"/>
        <w:numPr>
          <w:ilvl w:val="0"/>
          <w:numId w:val="4"/>
        </w:numPr>
        <w:ind w:left="1080"/>
      </w:pPr>
      <w:r>
        <w:t xml:space="preserve">At no cost, integrated submission requirements in HIA applications that provide content </w:t>
      </w:r>
      <w:r w:rsidR="00B34C96">
        <w:t xml:space="preserve">and testimonials </w:t>
      </w:r>
      <w:r w:rsidR="006323D4">
        <w:t>to</w:t>
      </w:r>
      <w:r w:rsidR="009609BD">
        <w:t xml:space="preserve"> showcase over 500 </w:t>
      </w:r>
      <w:r w:rsidR="00C235A9">
        <w:t>cost-effective</w:t>
      </w:r>
      <w:r>
        <w:t xml:space="preserve"> </w:t>
      </w:r>
      <w:r w:rsidR="00AA53C9">
        <w:t>ZERHs</w:t>
      </w:r>
      <w:r w:rsidR="00C04C30">
        <w:t xml:space="preserve"> Tour of Zero</w:t>
      </w:r>
      <w:r w:rsidR="006236AE">
        <w:t>.</w:t>
      </w:r>
    </w:p>
    <w:p w14:paraId="2403EF4F" w14:textId="22826738" w:rsidR="006236AE" w:rsidRDefault="006236AE" w:rsidP="006236AE">
      <w:pPr>
        <w:pStyle w:val="ListParagraph"/>
        <w:numPr>
          <w:ilvl w:val="0"/>
          <w:numId w:val="4"/>
        </w:numPr>
        <w:ind w:left="1080"/>
      </w:pPr>
      <w:r>
        <w:t xml:space="preserve">At a fraction of the ENERGY STAR Certified Home marketing budget, </w:t>
      </w:r>
      <w:r w:rsidR="001E1846">
        <w:t xml:space="preserve">leveraged hundreds of manufacturers and industry organizations to </w:t>
      </w:r>
      <w:r>
        <w:t xml:space="preserve">launch </w:t>
      </w:r>
      <w:r w:rsidR="00AA53C9">
        <w:t xml:space="preserve">a </w:t>
      </w:r>
      <w:r>
        <w:t xml:space="preserve">national </w:t>
      </w:r>
      <w:r w:rsidR="001E1846">
        <w:t xml:space="preserve">‘Tour of Zero’ </w:t>
      </w:r>
      <w:r>
        <w:t>campaign.</w:t>
      </w:r>
    </w:p>
    <w:p w14:paraId="1B4F6259" w14:textId="4112145F" w:rsidR="00E072A4" w:rsidRDefault="00F45416" w:rsidP="004957BB">
      <w:pPr>
        <w:pStyle w:val="ListParagraph"/>
        <w:numPr>
          <w:ilvl w:val="0"/>
          <w:numId w:val="4"/>
        </w:numPr>
        <w:ind w:left="1080"/>
      </w:pPr>
      <w:r>
        <w:t xml:space="preserve">At 1% of the cost of the ENERGY STAR Certified Home partner meeting, </w:t>
      </w:r>
      <w:r w:rsidR="00704DCC">
        <w:t>took advantage of existing events (EEBA and RESNET conferences) to implement customer discovery meeting</w:t>
      </w:r>
      <w:r w:rsidR="002B3D88">
        <w:t>s</w:t>
      </w:r>
      <w:r w:rsidR="00AA53C9">
        <w:t xml:space="preserve"> with attending builders and HERS rater</w:t>
      </w:r>
      <w:r w:rsidR="00704DCC">
        <w:t>s</w:t>
      </w:r>
      <w:r w:rsidR="0031382D">
        <w:t>.</w:t>
      </w:r>
    </w:p>
    <w:p w14:paraId="7F081C6C" w14:textId="1CC22441" w:rsidR="00A34637" w:rsidRDefault="00A34637" w:rsidP="0058721E">
      <w:pPr>
        <w:ind w:left="720"/>
      </w:pPr>
      <w:r w:rsidRPr="00A34637">
        <w:rPr>
          <w:b/>
          <w:i/>
        </w:rPr>
        <w:t>Building America Solution Center</w:t>
      </w:r>
      <w:r>
        <w:rPr>
          <w:b/>
          <w:i/>
        </w:rPr>
        <w:t>:</w:t>
      </w:r>
      <w:r>
        <w:t xml:space="preserve"> Transformed proven </w:t>
      </w:r>
      <w:r w:rsidR="009E4138">
        <w:t xml:space="preserve">DOE research </w:t>
      </w:r>
      <w:r>
        <w:t>innovation</w:t>
      </w:r>
      <w:r w:rsidR="009D3F52">
        <w:t xml:space="preserve"> </w:t>
      </w:r>
      <w:r w:rsidR="002A4033">
        <w:t>resources</w:t>
      </w:r>
      <w:r>
        <w:t xml:space="preserve"> from fixed content to continuously improved </w:t>
      </w:r>
      <w:r w:rsidR="002F134A">
        <w:t>database driven</w:t>
      </w:r>
      <w:r>
        <w:t xml:space="preserve"> web tool. Results include</w:t>
      </w:r>
      <w:r w:rsidR="00F70D83">
        <w:t>:</w:t>
      </w:r>
      <w:r>
        <w:t xml:space="preserve"> </w:t>
      </w:r>
    </w:p>
    <w:p w14:paraId="7F081C6D" w14:textId="77777777" w:rsidR="00A34637" w:rsidRDefault="00A34637" w:rsidP="0058721E">
      <w:pPr>
        <w:pStyle w:val="ListParagraph"/>
        <w:numPr>
          <w:ilvl w:val="0"/>
          <w:numId w:val="2"/>
        </w:numPr>
        <w:ind w:left="1080"/>
      </w:pPr>
      <w:r>
        <w:t xml:space="preserve">80% lower cost to produce content </w:t>
      </w:r>
    </w:p>
    <w:p w14:paraId="7F081C6E" w14:textId="77777777" w:rsidR="00A34637" w:rsidRDefault="00A34637" w:rsidP="0058721E">
      <w:pPr>
        <w:pStyle w:val="ListParagraph"/>
        <w:numPr>
          <w:ilvl w:val="0"/>
          <w:numId w:val="2"/>
        </w:numPr>
        <w:ind w:left="1080"/>
      </w:pPr>
      <w:r>
        <w:t>70% faster delivery of content from completion to end users</w:t>
      </w:r>
    </w:p>
    <w:p w14:paraId="7F081C6F" w14:textId="77777777" w:rsidR="00A34637" w:rsidRDefault="00A34637" w:rsidP="0058721E">
      <w:pPr>
        <w:pStyle w:val="ListParagraph"/>
        <w:numPr>
          <w:ilvl w:val="0"/>
          <w:numId w:val="2"/>
        </w:numPr>
        <w:ind w:left="1080"/>
      </w:pPr>
      <w:r>
        <w:t>80% faster to find content with simplified interface</w:t>
      </w:r>
    </w:p>
    <w:p w14:paraId="7F081C70" w14:textId="18FDEFA7" w:rsidR="00A34637" w:rsidRDefault="0054254E" w:rsidP="0058721E">
      <w:pPr>
        <w:pStyle w:val="ListParagraph"/>
        <w:numPr>
          <w:ilvl w:val="0"/>
          <w:numId w:val="2"/>
        </w:numPr>
        <w:ind w:left="1080"/>
      </w:pPr>
      <w:r>
        <w:t>90+</w:t>
      </w:r>
      <w:r w:rsidR="00A34637">
        <w:t xml:space="preserve">% of content </w:t>
      </w:r>
      <w:r w:rsidR="006D7A3E">
        <w:t>up to date</w:t>
      </w:r>
      <w:r w:rsidR="00A34637">
        <w:t xml:space="preserve"> compared to a small percentage with fixed content</w:t>
      </w:r>
    </w:p>
    <w:p w14:paraId="7F081C71" w14:textId="77777777" w:rsidR="00A34637" w:rsidRDefault="00A34637" w:rsidP="0058721E">
      <w:pPr>
        <w:pStyle w:val="ListParagraph"/>
        <w:numPr>
          <w:ilvl w:val="0"/>
          <w:numId w:val="2"/>
        </w:numPr>
        <w:ind w:left="1080"/>
      </w:pPr>
      <w:r>
        <w:t>Completely customizable bundling of content vs. no customization with fixed content</w:t>
      </w:r>
    </w:p>
    <w:p w14:paraId="7F081C72" w14:textId="77777777" w:rsidR="00A34637" w:rsidRDefault="00A34637" w:rsidP="0058721E">
      <w:pPr>
        <w:pStyle w:val="ListParagraph"/>
        <w:numPr>
          <w:ilvl w:val="0"/>
          <w:numId w:val="2"/>
        </w:numPr>
        <w:ind w:left="1080"/>
      </w:pPr>
      <w:r>
        <w:t>Completely accessible content leveraging mobile applications</w:t>
      </w:r>
    </w:p>
    <w:p w14:paraId="7F081C73" w14:textId="5173B2E4" w:rsidR="00D2397E" w:rsidRDefault="006D7A3E" w:rsidP="0058721E">
      <w:pPr>
        <w:pStyle w:val="ListParagraph"/>
        <w:numPr>
          <w:ilvl w:val="0"/>
          <w:numId w:val="2"/>
        </w:numPr>
        <w:ind w:left="1080"/>
      </w:pPr>
      <w:r>
        <w:t>~</w:t>
      </w:r>
      <w:r w:rsidR="003E3198">
        <w:t>15 million page views to date</w:t>
      </w:r>
      <w:r>
        <w:t xml:space="preserve"> compared to 1,000s of downloads of old builder guides</w:t>
      </w:r>
    </w:p>
    <w:p w14:paraId="7F081C7A" w14:textId="282241D5" w:rsidR="00D2397E" w:rsidRDefault="00D2397E" w:rsidP="00D2397E">
      <w:pPr>
        <w:ind w:left="720"/>
      </w:pPr>
      <w:r>
        <w:rPr>
          <w:b/>
          <w:i/>
        </w:rPr>
        <w:t>Race to Zero Student Design Competition</w:t>
      </w:r>
      <w:r w:rsidR="00BB6C81">
        <w:rPr>
          <w:b/>
          <w:i/>
        </w:rPr>
        <w:t xml:space="preserve"> (RTZ)</w:t>
      </w:r>
      <w:r>
        <w:rPr>
          <w:b/>
          <w:i/>
        </w:rPr>
        <w:t>:</w:t>
      </w:r>
      <w:r>
        <w:t xml:space="preserve"> Repurposed resources for ineffective builder awards program </w:t>
      </w:r>
      <w:r w:rsidR="003851B6">
        <w:t xml:space="preserve">replaced at a fraction of the cost with the ZERH HIA </w:t>
      </w:r>
      <w:r w:rsidR="00F6083A">
        <w:t>with</w:t>
      </w:r>
      <w:r>
        <w:t xml:space="preserve"> a new student design competition. Results </w:t>
      </w:r>
      <w:r w:rsidR="00772925">
        <w:t xml:space="preserve">compared to the </w:t>
      </w:r>
      <w:r w:rsidR="0015679A">
        <w:t xml:space="preserve">Solar Decathlon </w:t>
      </w:r>
      <w:r>
        <w:t>include:</w:t>
      </w:r>
    </w:p>
    <w:p w14:paraId="445079FB" w14:textId="6797926A" w:rsidR="004E6DC2" w:rsidRDefault="00F6083A" w:rsidP="00D2397E">
      <w:pPr>
        <w:pStyle w:val="ListParagraph"/>
        <w:numPr>
          <w:ilvl w:val="0"/>
          <w:numId w:val="5"/>
        </w:numPr>
        <w:ind w:left="1080"/>
      </w:pPr>
      <w:r>
        <w:t>RTZ</w:t>
      </w:r>
      <w:r w:rsidR="0015679A">
        <w:t xml:space="preserve"> </w:t>
      </w:r>
      <w:r w:rsidR="006A10F9">
        <w:t>only required one-fifth the DOE staff and resource</w:t>
      </w:r>
      <w:r w:rsidR="00580FB8">
        <w:t>s</w:t>
      </w:r>
      <w:r w:rsidR="004E6DC2">
        <w:t>.</w:t>
      </w:r>
    </w:p>
    <w:p w14:paraId="7F081C7B" w14:textId="34267742" w:rsidR="00D2397E" w:rsidRDefault="00D2397E" w:rsidP="00D2397E">
      <w:pPr>
        <w:pStyle w:val="ListParagraph"/>
        <w:numPr>
          <w:ilvl w:val="0"/>
          <w:numId w:val="5"/>
        </w:numPr>
        <w:ind w:left="1080"/>
      </w:pPr>
      <w:r>
        <w:t xml:space="preserve">DOE </w:t>
      </w:r>
      <w:r w:rsidR="00C4293B">
        <w:t>is now able</w:t>
      </w:r>
      <w:r>
        <w:t xml:space="preserve"> to reach </w:t>
      </w:r>
      <w:r w:rsidR="00772925">
        <w:t>~2000</w:t>
      </w:r>
      <w:r w:rsidR="00BB6C81">
        <w:t xml:space="preserve">% </w:t>
      </w:r>
      <w:r>
        <w:t xml:space="preserve">more universities and </w:t>
      </w:r>
      <w:r w:rsidR="00772925">
        <w:t xml:space="preserve">students while </w:t>
      </w:r>
      <w:r>
        <w:t>provid</w:t>
      </w:r>
      <w:r w:rsidR="006A10F9">
        <w:t>ing</w:t>
      </w:r>
      <w:r>
        <w:t xml:space="preserve"> a stronger foundation for integrating building science into curriculum for building professionals </w:t>
      </w:r>
      <w:proofErr w:type="gramStart"/>
      <w:r>
        <w:t>all across</w:t>
      </w:r>
      <w:proofErr w:type="gramEnd"/>
      <w:r>
        <w:t xml:space="preserve"> U.S. and Canada</w:t>
      </w:r>
      <w:r w:rsidR="00940D56">
        <w:t>.</w:t>
      </w:r>
    </w:p>
    <w:p w14:paraId="7F081C7C" w14:textId="77A74571" w:rsidR="00BB6C81" w:rsidRDefault="00D440FA" w:rsidP="00D2397E">
      <w:pPr>
        <w:pStyle w:val="ListParagraph"/>
        <w:numPr>
          <w:ilvl w:val="0"/>
          <w:numId w:val="5"/>
        </w:numPr>
        <w:ind w:left="1080"/>
      </w:pPr>
      <w:r>
        <w:t>RTZ</w:t>
      </w:r>
      <w:r w:rsidR="00F07BA1">
        <w:t xml:space="preserve"> required </w:t>
      </w:r>
      <w:r w:rsidR="00BB6C81">
        <w:t xml:space="preserve">a tiny fraction of the time and cost </w:t>
      </w:r>
      <w:r w:rsidR="00F07BA1">
        <w:t>for</w:t>
      </w:r>
      <w:r w:rsidR="00BB6C81">
        <w:t xml:space="preserve"> students</w:t>
      </w:r>
      <w:r w:rsidR="00F07BA1">
        <w:t xml:space="preserve"> to</w:t>
      </w:r>
      <w:r w:rsidR="00BB6C81">
        <w:t xml:space="preserve"> participa</w:t>
      </w:r>
      <w:r w:rsidR="00F07BA1">
        <w:t>te</w:t>
      </w:r>
      <w:r w:rsidR="00940D56">
        <w:t xml:space="preserve"> while ensuring they received </w:t>
      </w:r>
      <w:r w:rsidR="00BB6C81">
        <w:t>critical building science skills, experiences presenting to industry leaders, and access to career connections</w:t>
      </w:r>
      <w:r w:rsidR="00940D56">
        <w:t>.</w:t>
      </w:r>
    </w:p>
    <w:p w14:paraId="51AE0EEA" w14:textId="1649995C" w:rsidR="00580FB8" w:rsidRDefault="00580FB8" w:rsidP="00D2397E">
      <w:pPr>
        <w:pStyle w:val="ListParagraph"/>
        <w:numPr>
          <w:ilvl w:val="0"/>
          <w:numId w:val="5"/>
        </w:numPr>
        <w:ind w:left="1080"/>
      </w:pPr>
      <w:r>
        <w:t xml:space="preserve">Race to Zero is now </w:t>
      </w:r>
      <w:r w:rsidR="00895780">
        <w:t>integrated with the Solar Decathlon (</w:t>
      </w:r>
      <w:r w:rsidR="00FA17F0">
        <w:t>D</w:t>
      </w:r>
      <w:r w:rsidR="00895780">
        <w:t xml:space="preserve">esign and </w:t>
      </w:r>
      <w:r w:rsidR="00FA17F0">
        <w:t>B</w:t>
      </w:r>
      <w:r w:rsidR="00E1184E">
        <w:t xml:space="preserve">uild </w:t>
      </w:r>
      <w:r w:rsidR="00FA17F0">
        <w:t>C</w:t>
      </w:r>
      <w:r w:rsidR="00E1184E">
        <w:t>hallenge)</w:t>
      </w:r>
      <w:r w:rsidR="00C06041">
        <w:t xml:space="preserve"> </w:t>
      </w:r>
      <w:r w:rsidR="00895780">
        <w:t>and domina</w:t>
      </w:r>
      <w:r w:rsidR="00E1184E">
        <w:t>tes in terms of reach and impact.</w:t>
      </w:r>
      <w:r w:rsidR="00895780">
        <w:t xml:space="preserve"> </w:t>
      </w:r>
    </w:p>
    <w:p w14:paraId="7F081C7E" w14:textId="319DD285" w:rsidR="00BB6C81" w:rsidRDefault="00BB6C81" w:rsidP="00BB6C81">
      <w:pPr>
        <w:ind w:left="720"/>
      </w:pPr>
      <w:r w:rsidRPr="00BB6C81">
        <w:rPr>
          <w:b/>
          <w:i/>
        </w:rPr>
        <w:t>Guid</w:t>
      </w:r>
      <w:r>
        <w:rPr>
          <w:b/>
          <w:i/>
        </w:rPr>
        <w:t>elines for Building Science Educ</w:t>
      </w:r>
      <w:r w:rsidRPr="00BB6C81">
        <w:rPr>
          <w:b/>
          <w:i/>
        </w:rPr>
        <w:t xml:space="preserve">ation: </w:t>
      </w:r>
      <w:r>
        <w:t>Established a national framework for establishing critical building science skills and competencies in 30 workforce classifications</w:t>
      </w:r>
      <w:r w:rsidR="007615B8">
        <w:t xml:space="preserve"> at a fraction of the cost </w:t>
      </w:r>
      <w:r w:rsidR="00936D1A">
        <w:t xml:space="preserve">and burden </w:t>
      </w:r>
      <w:r w:rsidR="007615B8">
        <w:t xml:space="preserve">of the </w:t>
      </w:r>
      <w:r w:rsidR="00936D1A">
        <w:t xml:space="preserve">Better </w:t>
      </w:r>
      <w:r w:rsidR="007615B8">
        <w:t>Building</w:t>
      </w:r>
      <w:r w:rsidR="00936D1A">
        <w:t>s</w:t>
      </w:r>
      <w:r w:rsidR="007615B8">
        <w:t xml:space="preserve"> </w:t>
      </w:r>
      <w:r w:rsidR="007C5F46">
        <w:t>Workfo</w:t>
      </w:r>
      <w:r w:rsidR="00381A17">
        <w:t>rce Guidelines</w:t>
      </w:r>
      <w:r>
        <w:t xml:space="preserve">. </w:t>
      </w:r>
    </w:p>
    <w:p w14:paraId="7F081C7F" w14:textId="77777777" w:rsidR="00BB6C81" w:rsidRDefault="00BB6C81" w:rsidP="00BB6C81">
      <w:pPr>
        <w:ind w:left="720"/>
      </w:pPr>
      <w:r>
        <w:rPr>
          <w:b/>
          <w:i/>
        </w:rPr>
        <w:t xml:space="preserve">Building America: </w:t>
      </w:r>
      <w:r>
        <w:t>Provided strategic direction transforming this national program for research and development of high-performance home innovations to more effectively target critical gaps required for zero energy homes and deep energy retrofits.</w:t>
      </w:r>
    </w:p>
    <w:p w14:paraId="7F081C84" w14:textId="1A126E4C" w:rsidR="003F1641" w:rsidRDefault="00A34637" w:rsidP="003F1641">
      <w:pPr>
        <w:ind w:left="360"/>
      </w:pPr>
      <w:r w:rsidRPr="003F1641">
        <w:rPr>
          <w:b/>
          <w:i/>
        </w:rPr>
        <w:lastRenderedPageBreak/>
        <w:t xml:space="preserve">National Director, ENERGY STAR for Homes at U.S. EPA </w:t>
      </w:r>
      <w:r w:rsidR="003F1641" w:rsidRPr="003F1641">
        <w:rPr>
          <w:b/>
          <w:i/>
        </w:rPr>
        <w:br/>
      </w:r>
      <w:r>
        <w:t>November 1994 - June 2011 (16 years</w:t>
      </w:r>
      <w:r w:rsidR="002928BD">
        <w:t>,</w:t>
      </w:r>
      <w:r>
        <w:t xml:space="preserve"> 8 months) </w:t>
      </w:r>
      <w:r w:rsidR="003F1641">
        <w:br/>
      </w:r>
      <w:r>
        <w:t>Led the nation's most successful voluntary label program for energy efficient homes from inception through major market transformation goals</w:t>
      </w:r>
      <w:r w:rsidR="003F1641">
        <w:t xml:space="preserve">. Key results </w:t>
      </w:r>
      <w:r w:rsidR="007B7006">
        <w:t xml:space="preserve">over </w:t>
      </w:r>
      <w:r w:rsidR="003F1641">
        <w:t>include:</w:t>
      </w:r>
    </w:p>
    <w:p w14:paraId="13099F4C" w14:textId="2F496C37" w:rsidR="00690DBD" w:rsidRDefault="00690DBD" w:rsidP="003F1641">
      <w:pPr>
        <w:pStyle w:val="ListParagraph"/>
        <w:numPr>
          <w:ilvl w:val="0"/>
          <w:numId w:val="7"/>
        </w:numPr>
      </w:pPr>
      <w:r>
        <w:t xml:space="preserve">Established </w:t>
      </w:r>
      <w:r w:rsidR="00925511">
        <w:t xml:space="preserve">critical sequence and timing </w:t>
      </w:r>
      <w:r w:rsidR="00A64CE5">
        <w:t>for progressively increased rigor t</w:t>
      </w:r>
      <w:r w:rsidR="00925511">
        <w:t>hat effectively crossed over from early adopter to mainstream builders.</w:t>
      </w:r>
    </w:p>
    <w:p w14:paraId="4C9F594A" w14:textId="77777777" w:rsidR="00F727C1" w:rsidRDefault="00F727C1" w:rsidP="00F727C1">
      <w:pPr>
        <w:pStyle w:val="ListParagraph"/>
        <w:numPr>
          <w:ilvl w:val="0"/>
          <w:numId w:val="7"/>
        </w:numPr>
      </w:pPr>
      <w:r>
        <w:t>Established exponential growth which now has over 2.5 million certified homes.</w:t>
      </w:r>
    </w:p>
    <w:p w14:paraId="7F081C85" w14:textId="697A7C16" w:rsidR="003F1641" w:rsidRDefault="00E72344" w:rsidP="003F1641">
      <w:pPr>
        <w:pStyle w:val="ListParagraph"/>
        <w:numPr>
          <w:ilvl w:val="0"/>
          <w:numId w:val="7"/>
        </w:numPr>
      </w:pPr>
      <w:r>
        <w:t xml:space="preserve">Over my tenure, </w:t>
      </w:r>
      <w:r w:rsidR="007B7006">
        <w:t xml:space="preserve">EPA realized over $4 billion of benefits including homeowner energy savings and </w:t>
      </w:r>
      <w:r w:rsidR="004D1992">
        <w:t xml:space="preserve">local government </w:t>
      </w:r>
      <w:r w:rsidR="007B7006">
        <w:t>tax revenue f</w:t>
      </w:r>
      <w:r w:rsidR="003F1641">
        <w:t>or an investmen</w:t>
      </w:r>
      <w:r w:rsidR="007B7006">
        <w:t>t of $40 million</w:t>
      </w:r>
      <w:r w:rsidR="004D1992">
        <w:t>.</w:t>
      </w:r>
      <w:r w:rsidR="007B7006">
        <w:t xml:space="preserve"> </w:t>
      </w:r>
    </w:p>
    <w:p w14:paraId="7F081C88" w14:textId="3015B3A0" w:rsidR="00A34637" w:rsidRDefault="003F1641" w:rsidP="003F1641">
      <w:pPr>
        <w:pStyle w:val="ListParagraph"/>
        <w:numPr>
          <w:ilvl w:val="0"/>
          <w:numId w:val="7"/>
        </w:numPr>
      </w:pPr>
      <w:r>
        <w:t xml:space="preserve">70% of ENERGY STAR </w:t>
      </w:r>
      <w:r w:rsidR="004D1992">
        <w:t>C</w:t>
      </w:r>
      <w:r>
        <w:t xml:space="preserve">ertified </w:t>
      </w:r>
      <w:r w:rsidR="00DC0295">
        <w:t>Homes in</w:t>
      </w:r>
      <w:r>
        <w:t xml:space="preserve"> the first decade received no or minimal incentives</w:t>
      </w:r>
      <w:r w:rsidR="00A34637">
        <w:t xml:space="preserve"> </w:t>
      </w:r>
      <w:r w:rsidR="007B7006">
        <w:t>demonstrating effectiveness of marketing solutions and distribution network</w:t>
      </w:r>
      <w:r w:rsidR="0087025E">
        <w:t xml:space="preserve"> strategy</w:t>
      </w:r>
      <w:r w:rsidR="004D1992">
        <w:t>.</w:t>
      </w:r>
    </w:p>
    <w:p w14:paraId="7F081C89" w14:textId="77777777" w:rsidR="002928BD" w:rsidRDefault="002928BD" w:rsidP="004E68DF">
      <w:pPr>
        <w:ind w:left="360"/>
      </w:pPr>
      <w:r>
        <w:rPr>
          <w:b/>
          <w:i/>
        </w:rPr>
        <w:t>Program Manager, California Energy Commission</w:t>
      </w:r>
      <w:r>
        <w:rPr>
          <w:b/>
          <w:i/>
        </w:rPr>
        <w:br/>
      </w:r>
      <w:r>
        <w:t>June 1981 – November 1994 (13 years, 6 months)</w:t>
      </w:r>
      <w:r>
        <w:br/>
        <w:t xml:space="preserve">Developed and managed innovative programs for promoting energy efficiency and renewable energy. </w:t>
      </w:r>
      <w:r w:rsidR="001E18EB">
        <w:t>Sample</w:t>
      </w:r>
      <w:r>
        <w:t xml:space="preserve"> results include:</w:t>
      </w:r>
    </w:p>
    <w:p w14:paraId="7F081C8A" w14:textId="11BD5C91" w:rsidR="002928BD" w:rsidRDefault="001E18EB" w:rsidP="002928BD">
      <w:pPr>
        <w:pStyle w:val="ListParagraph"/>
        <w:numPr>
          <w:ilvl w:val="0"/>
          <w:numId w:val="8"/>
        </w:numPr>
      </w:pPr>
      <w:r>
        <w:t xml:space="preserve">Developed </w:t>
      </w:r>
      <w:r w:rsidR="002928BD">
        <w:t xml:space="preserve">cost-neutral zero energy home </w:t>
      </w:r>
      <w:r>
        <w:t xml:space="preserve">concept </w:t>
      </w:r>
      <w:r w:rsidR="002928BD">
        <w:t>in</w:t>
      </w:r>
      <w:r>
        <w:t xml:space="preserve"> 1984 study</w:t>
      </w:r>
      <w:r w:rsidR="00361459">
        <w:t>.</w:t>
      </w:r>
    </w:p>
    <w:p w14:paraId="7F081C8B" w14:textId="195CA1F1" w:rsidR="002928BD" w:rsidRDefault="001E18EB" w:rsidP="002928BD">
      <w:pPr>
        <w:pStyle w:val="ListParagraph"/>
        <w:numPr>
          <w:ilvl w:val="0"/>
          <w:numId w:val="8"/>
        </w:numPr>
      </w:pPr>
      <w:r>
        <w:t>Led design and preparation of</w:t>
      </w:r>
      <w:r w:rsidR="002928BD">
        <w:t xml:space="preserve"> Energy Technology Status Report (ETSR) in 1984 including thousands of pages of analysis comparing cost, technical challenges, and research priorities for hundreds of </w:t>
      </w:r>
      <w:proofErr w:type="gramStart"/>
      <w:r w:rsidR="002928BD">
        <w:t>supply</w:t>
      </w:r>
      <w:proofErr w:type="gramEnd"/>
      <w:r w:rsidR="002928BD">
        <w:t xml:space="preserve"> and demand-side technologies</w:t>
      </w:r>
      <w:r w:rsidR="00361459">
        <w:t>.</w:t>
      </w:r>
    </w:p>
    <w:p w14:paraId="7F081C8C" w14:textId="0A0C4AFF" w:rsidR="002928BD" w:rsidRDefault="001E18EB" w:rsidP="002928BD">
      <w:pPr>
        <w:pStyle w:val="ListParagraph"/>
        <w:numPr>
          <w:ilvl w:val="0"/>
          <w:numId w:val="8"/>
        </w:numPr>
      </w:pPr>
      <w:r>
        <w:t>In 1984, as</w:t>
      </w:r>
      <w:r w:rsidR="002928BD">
        <w:t xml:space="preserve"> part of ETSR, created first levelized cost analysis comparing hundreds of </w:t>
      </w:r>
      <w:proofErr w:type="gramStart"/>
      <w:r w:rsidR="002928BD">
        <w:t>supply</w:t>
      </w:r>
      <w:proofErr w:type="gramEnd"/>
      <w:r w:rsidR="002928BD">
        <w:t xml:space="preserve"> and demand-side technologies showing energy efficiency was the lowest cost energy option</w:t>
      </w:r>
      <w:r>
        <w:t xml:space="preserve"> decades in advance of same findings in </w:t>
      </w:r>
      <w:r w:rsidR="00A22FCA">
        <w:t xml:space="preserve">the </w:t>
      </w:r>
      <w:r>
        <w:t>famous 2009 McKinsey study</w:t>
      </w:r>
      <w:r w:rsidR="00361459">
        <w:t>.</w:t>
      </w:r>
    </w:p>
    <w:p w14:paraId="7F081C8D" w14:textId="2FAA1288" w:rsidR="002928BD" w:rsidRPr="002928BD" w:rsidRDefault="001E18EB" w:rsidP="002928BD">
      <w:pPr>
        <w:pStyle w:val="ListParagraph"/>
        <w:numPr>
          <w:ilvl w:val="0"/>
          <w:numId w:val="8"/>
        </w:numPr>
      </w:pPr>
      <w:r>
        <w:t>Led small business loan program for applying energy efficiency and renewable energy technologies with such a strong portfolio</w:t>
      </w:r>
      <w:r w:rsidR="00CF2009">
        <w:t>,</w:t>
      </w:r>
      <w:r>
        <w:t xml:space="preserve"> private sector offers were received to take it over</w:t>
      </w:r>
      <w:r w:rsidR="00361459">
        <w:t>.</w:t>
      </w:r>
    </w:p>
    <w:p w14:paraId="7F081C91" w14:textId="77777777" w:rsidR="00A34637" w:rsidRDefault="00A34637" w:rsidP="004E68DF">
      <w:pPr>
        <w:ind w:left="360"/>
      </w:pPr>
      <w:r w:rsidRPr="004E68DF">
        <w:rPr>
          <w:b/>
          <w:i/>
        </w:rPr>
        <w:t>Sam Rashkin, Architect</w:t>
      </w:r>
      <w:r>
        <w:t xml:space="preserve"> </w:t>
      </w:r>
      <w:r w:rsidR="004E68DF">
        <w:br/>
      </w:r>
      <w:r>
        <w:t>October 1978 - June 2011 (32 years</w:t>
      </w:r>
      <w:r w:rsidR="002928BD">
        <w:t>,</w:t>
      </w:r>
      <w:r>
        <w:t xml:space="preserve"> 9 months) </w:t>
      </w:r>
      <w:r w:rsidR="004E68DF">
        <w:br/>
      </w:r>
      <w:r>
        <w:t xml:space="preserve">Designed over 100 energy efficient new, retrofit, and multi-family housing projects. </w:t>
      </w:r>
    </w:p>
    <w:p w14:paraId="7020715F" w14:textId="487E023F" w:rsidR="002D518A" w:rsidRDefault="002D518A">
      <w:pPr>
        <w:rPr>
          <w:b/>
          <w:i/>
        </w:rPr>
      </w:pPr>
      <w:r>
        <w:rPr>
          <w:b/>
          <w:i/>
        </w:rPr>
        <w:t>National Awards:</w:t>
      </w:r>
    </w:p>
    <w:p w14:paraId="28E92129" w14:textId="77777777" w:rsidR="00DD7448" w:rsidRPr="00F56C2A" w:rsidRDefault="00DD7448" w:rsidP="00DD7448">
      <w:pPr>
        <w:pStyle w:val="ListParagraph"/>
        <w:numPr>
          <w:ilvl w:val="0"/>
          <w:numId w:val="14"/>
        </w:numPr>
        <w:ind w:left="1080" w:hanging="270"/>
        <w:rPr>
          <w:sz w:val="28"/>
          <w:szCs w:val="28"/>
        </w:rPr>
      </w:pPr>
      <w:r w:rsidRPr="00F56C2A">
        <w:rPr>
          <w:rFonts w:eastAsia="Times New Roman" w:cstheme="minorHAnsi"/>
          <w:color w:val="222222"/>
          <w:lang w:val="en-CA"/>
        </w:rPr>
        <w:t>2019 - Energy and Environmental Building Alliance (EEBA) Legend Award</w:t>
      </w:r>
    </w:p>
    <w:p w14:paraId="5A7E4A08" w14:textId="10C24B00" w:rsidR="00DD7448" w:rsidRPr="00F56C2A" w:rsidRDefault="00DD7448" w:rsidP="00DD7448">
      <w:pPr>
        <w:pStyle w:val="ListParagraph"/>
        <w:numPr>
          <w:ilvl w:val="0"/>
          <w:numId w:val="14"/>
        </w:numPr>
        <w:ind w:left="1080" w:hanging="270"/>
        <w:rPr>
          <w:sz w:val="28"/>
          <w:szCs w:val="28"/>
        </w:rPr>
      </w:pPr>
      <w:r w:rsidRPr="00F56C2A">
        <w:rPr>
          <w:rFonts w:eastAsia="Times New Roman" w:cstheme="minorHAnsi"/>
          <w:color w:val="222222"/>
          <w:lang w:val="en-CA"/>
        </w:rPr>
        <w:t>2012 - Hanley Award</w:t>
      </w:r>
      <w:r w:rsidR="00252DF0" w:rsidRPr="00F56C2A">
        <w:rPr>
          <w:rFonts w:eastAsia="Times New Roman" w:cstheme="minorHAnsi"/>
          <w:color w:val="222222"/>
          <w:lang w:val="en-CA"/>
        </w:rPr>
        <w:t xml:space="preserve"> for Vision and Leadership in Sustainable Housing</w:t>
      </w:r>
    </w:p>
    <w:p w14:paraId="469468CD" w14:textId="45DAEEAF" w:rsidR="00DD7448" w:rsidRPr="00F56C2A" w:rsidRDefault="00DD7448" w:rsidP="00DD7448">
      <w:pPr>
        <w:pStyle w:val="ListParagraph"/>
        <w:numPr>
          <w:ilvl w:val="0"/>
          <w:numId w:val="14"/>
        </w:numPr>
        <w:ind w:left="1080" w:hanging="270"/>
        <w:rPr>
          <w:sz w:val="28"/>
          <w:szCs w:val="28"/>
        </w:rPr>
      </w:pPr>
      <w:r w:rsidRPr="00F56C2A">
        <w:rPr>
          <w:rFonts w:eastAsia="Times New Roman" w:cstheme="minorHAnsi"/>
          <w:color w:val="222222"/>
          <w:lang w:val="en-CA"/>
        </w:rPr>
        <w:t>2002 - Professional Builder Achievement Award</w:t>
      </w:r>
    </w:p>
    <w:p w14:paraId="6CD12ECF" w14:textId="27AA4DB0" w:rsidR="00DD76B5" w:rsidRDefault="00DD76B5">
      <w:pPr>
        <w:rPr>
          <w:b/>
          <w:i/>
        </w:rPr>
      </w:pPr>
      <w:r>
        <w:rPr>
          <w:b/>
          <w:i/>
        </w:rPr>
        <w:t>Publications and Presentations:</w:t>
      </w:r>
    </w:p>
    <w:p w14:paraId="197AE67B" w14:textId="04FE73B9" w:rsidR="003D36E0" w:rsidRPr="000934CF" w:rsidRDefault="00085CD5" w:rsidP="000934CF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 xml:space="preserve">Author </w:t>
      </w:r>
      <w:r w:rsidR="007B1008">
        <w:rPr>
          <w:bCs/>
          <w:iCs/>
        </w:rPr>
        <w:t>of</w:t>
      </w:r>
      <w:r>
        <w:rPr>
          <w:bCs/>
          <w:iCs/>
        </w:rPr>
        <w:t xml:space="preserve"> two</w:t>
      </w:r>
      <w:r w:rsidR="00726836">
        <w:rPr>
          <w:bCs/>
          <w:iCs/>
        </w:rPr>
        <w:t xml:space="preserve"> books on </w:t>
      </w:r>
      <w:r>
        <w:rPr>
          <w:bCs/>
          <w:iCs/>
        </w:rPr>
        <w:t xml:space="preserve">preparing for the future of the </w:t>
      </w:r>
      <w:r w:rsidR="00726836">
        <w:rPr>
          <w:bCs/>
          <w:iCs/>
        </w:rPr>
        <w:t>housing ind</w:t>
      </w:r>
      <w:r>
        <w:rPr>
          <w:bCs/>
          <w:iCs/>
        </w:rPr>
        <w:t>ustry:</w:t>
      </w:r>
      <w:r>
        <w:rPr>
          <w:bCs/>
          <w:iCs/>
        </w:rPr>
        <w:br/>
      </w:r>
      <w:r w:rsidR="000934CF">
        <w:rPr>
          <w:b/>
          <w:i/>
        </w:rPr>
        <w:t>“Housing 2.0: A Disruption Survival Guide”</w:t>
      </w:r>
      <w:r w:rsidR="000934CF">
        <w:rPr>
          <w:b/>
          <w:i/>
        </w:rPr>
        <w:br/>
      </w:r>
      <w:r w:rsidR="000934CF">
        <w:rPr>
          <w:bCs/>
          <w:iCs/>
        </w:rPr>
        <w:t>Green Builder Media, 2021</w:t>
      </w:r>
      <w:r w:rsidR="000934CF">
        <w:rPr>
          <w:b/>
          <w:i/>
        </w:rPr>
        <w:t xml:space="preserve"> </w:t>
      </w:r>
      <w:r w:rsidR="000934CF">
        <w:rPr>
          <w:b/>
          <w:i/>
        </w:rPr>
        <w:br/>
      </w:r>
      <w:r w:rsidR="000E69C8" w:rsidRPr="000934CF">
        <w:rPr>
          <w:b/>
          <w:i/>
        </w:rPr>
        <w:t>“</w:t>
      </w:r>
      <w:r w:rsidRPr="000934CF">
        <w:rPr>
          <w:b/>
          <w:i/>
        </w:rPr>
        <w:t xml:space="preserve">Retooling the U.S. Housing Industry: </w:t>
      </w:r>
      <w:r w:rsidR="000E69C8" w:rsidRPr="000934CF">
        <w:rPr>
          <w:b/>
          <w:i/>
        </w:rPr>
        <w:t>How It Got Here, Why It’s Broken, and How to Fix It”</w:t>
      </w:r>
      <w:r w:rsidR="000E69C8" w:rsidRPr="000934CF">
        <w:rPr>
          <w:b/>
          <w:i/>
        </w:rPr>
        <w:br/>
      </w:r>
      <w:r w:rsidR="00056076" w:rsidRPr="000934CF">
        <w:rPr>
          <w:bCs/>
          <w:iCs/>
        </w:rPr>
        <w:t>Cengage Learning, 2012</w:t>
      </w:r>
      <w:r w:rsidR="004D0AD7">
        <w:rPr>
          <w:bCs/>
          <w:iCs/>
        </w:rPr>
        <w:br/>
      </w:r>
      <w:r w:rsidR="004D0AD7">
        <w:rPr>
          <w:bCs/>
          <w:iCs/>
        </w:rPr>
        <w:br/>
      </w:r>
    </w:p>
    <w:p w14:paraId="576C62EF" w14:textId="34887D2C" w:rsidR="004D0AD7" w:rsidRDefault="00492B9F" w:rsidP="00492B9F">
      <w:pPr>
        <w:pStyle w:val="ListParagraph"/>
        <w:numPr>
          <w:ilvl w:val="0"/>
          <w:numId w:val="9"/>
        </w:numPr>
        <w:rPr>
          <w:bCs/>
          <w:iCs/>
        </w:rPr>
      </w:pPr>
      <w:r w:rsidRPr="00492B9F">
        <w:rPr>
          <w:bCs/>
          <w:iCs/>
        </w:rPr>
        <w:lastRenderedPageBreak/>
        <w:t>100’s</w:t>
      </w:r>
      <w:r>
        <w:rPr>
          <w:bCs/>
          <w:iCs/>
        </w:rPr>
        <w:t xml:space="preserve"> of industry conference</w:t>
      </w:r>
      <w:r w:rsidR="007B1008">
        <w:rPr>
          <w:bCs/>
          <w:iCs/>
        </w:rPr>
        <w:t xml:space="preserve"> presentations</w:t>
      </w:r>
      <w:r w:rsidR="004D0AD7">
        <w:rPr>
          <w:bCs/>
          <w:iCs/>
        </w:rPr>
        <w:t>, a sampling include:</w:t>
      </w:r>
    </w:p>
    <w:p w14:paraId="741C4C74" w14:textId="77777777" w:rsidR="004D0AD7" w:rsidRPr="00834E9B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NAHB IBS 2024, February 27, 2024:</w:t>
      </w:r>
      <w:r>
        <w:rPr>
          <w:bCs/>
          <w:iCs/>
        </w:rPr>
        <w:br/>
      </w:r>
      <w:r>
        <w:rPr>
          <w:bCs/>
          <w:i/>
        </w:rPr>
        <w:t>“Getting to Zero Faster, Better and Cheaper”</w:t>
      </w:r>
    </w:p>
    <w:p w14:paraId="7CADF1FA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EEBA Annual Summit 2023, October 11, 2023:</w:t>
      </w:r>
      <w:r>
        <w:rPr>
          <w:bCs/>
          <w:iCs/>
        </w:rPr>
        <w:br/>
      </w:r>
      <w:r>
        <w:rPr>
          <w:bCs/>
          <w:i/>
        </w:rPr>
        <w:t>“Five High-Performance Innovations that are Faster, Better and Cheaper”</w:t>
      </w:r>
    </w:p>
    <w:p w14:paraId="3828FD21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EEBA Annual Summit 2022, September 20, 2022:</w:t>
      </w:r>
      <w:r>
        <w:rPr>
          <w:bCs/>
          <w:iCs/>
        </w:rPr>
        <w:br/>
      </w:r>
      <w:r>
        <w:rPr>
          <w:bCs/>
          <w:i/>
        </w:rPr>
        <w:t>“Near Zero Building Envelopes Fast &amp; Better Value Than Traditional Methods”</w:t>
      </w:r>
    </w:p>
    <w:p w14:paraId="65587123" w14:textId="77777777" w:rsidR="00CF183A" w:rsidRDefault="00DA1A1D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Westford Building Science Sympos</w:t>
      </w:r>
      <w:r w:rsidR="007A4B96">
        <w:rPr>
          <w:bCs/>
          <w:iCs/>
        </w:rPr>
        <w:t xml:space="preserve">ium, </w:t>
      </w:r>
      <w:r w:rsidR="00CF183A">
        <w:rPr>
          <w:bCs/>
          <w:iCs/>
        </w:rPr>
        <w:t>August 2019:</w:t>
      </w:r>
    </w:p>
    <w:p w14:paraId="7220823E" w14:textId="768B8D58" w:rsidR="00CF183A" w:rsidRPr="00CF183A" w:rsidRDefault="00CF183A" w:rsidP="00CF183A">
      <w:pPr>
        <w:pStyle w:val="ListParagraph"/>
        <w:ind w:left="1440"/>
        <w:rPr>
          <w:bCs/>
          <w:i/>
        </w:rPr>
      </w:pPr>
      <w:r>
        <w:rPr>
          <w:bCs/>
          <w:i/>
        </w:rPr>
        <w:t>“Building America Solution Center: Actionable Building Science Guidance”</w:t>
      </w:r>
    </w:p>
    <w:p w14:paraId="1412EE25" w14:textId="40976B51" w:rsidR="006013D4" w:rsidRDefault="006013D4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RESNET Annual Conference 2019:</w:t>
      </w:r>
      <w:r>
        <w:rPr>
          <w:bCs/>
          <w:iCs/>
        </w:rPr>
        <w:br/>
      </w:r>
      <w:r w:rsidR="000A578A">
        <w:rPr>
          <w:bCs/>
          <w:i/>
        </w:rPr>
        <w:t>“How to Up-Serve High-Performance Builders with the Building America Solution Center”</w:t>
      </w:r>
    </w:p>
    <w:p w14:paraId="1783B7D4" w14:textId="6C0B99AA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EEBA Annual Summit 2017, October 17, 2017:</w:t>
      </w:r>
      <w:r>
        <w:rPr>
          <w:bCs/>
          <w:iCs/>
        </w:rPr>
        <w:br/>
      </w:r>
      <w:r>
        <w:rPr>
          <w:bCs/>
          <w:i/>
        </w:rPr>
        <w:t>“Zero Energy Ready Home: The Road Ahead”</w:t>
      </w:r>
      <w:r>
        <w:rPr>
          <w:bCs/>
          <w:iCs/>
        </w:rPr>
        <w:t xml:space="preserve"> </w:t>
      </w:r>
    </w:p>
    <w:p w14:paraId="332FF584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EEBA Annual Summit 2016, September 17, 2016:</w:t>
      </w:r>
      <w:r>
        <w:rPr>
          <w:bCs/>
          <w:iCs/>
        </w:rPr>
        <w:br/>
      </w:r>
      <w:r>
        <w:rPr>
          <w:bCs/>
          <w:i/>
        </w:rPr>
        <w:t>“The Times They are a Changing: Keeping Current with Building Science”</w:t>
      </w:r>
      <w:r>
        <w:rPr>
          <w:bCs/>
          <w:i/>
        </w:rPr>
        <w:br/>
        <w:t>“Who Knew Zero was so Simple: The Easy Lift from ENERGY STAR and Low HERS Scores”</w:t>
      </w:r>
    </w:p>
    <w:p w14:paraId="51EA96F4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Better Buildings, Better Business Annual Conference, March 10, 2020:</w:t>
      </w:r>
      <w:r>
        <w:rPr>
          <w:bCs/>
          <w:iCs/>
        </w:rPr>
        <w:br/>
      </w:r>
      <w:r>
        <w:rPr>
          <w:bCs/>
          <w:i/>
        </w:rPr>
        <w:t>“New Business Opportunity: Existing Home Service Center”</w:t>
      </w:r>
    </w:p>
    <w:p w14:paraId="2FADEBDA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IBS 2020 Master Class, January 18, 2020:</w:t>
      </w:r>
      <w:r>
        <w:rPr>
          <w:bCs/>
          <w:iCs/>
        </w:rPr>
        <w:br/>
      </w:r>
      <w:r>
        <w:rPr>
          <w:bCs/>
          <w:i/>
        </w:rPr>
        <w:t>“Better Homes for Lower Cost”</w:t>
      </w:r>
    </w:p>
    <w:p w14:paraId="3E3DE289" w14:textId="77777777" w:rsidR="004D0AD7" w:rsidRDefault="004D0AD7" w:rsidP="004D0A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Better Builds, Better Business Annual Conference, March 2019:</w:t>
      </w:r>
      <w:r>
        <w:rPr>
          <w:bCs/>
          <w:iCs/>
        </w:rPr>
        <w:br/>
      </w:r>
      <w:r>
        <w:rPr>
          <w:bCs/>
          <w:i/>
        </w:rPr>
        <w:t>“Disruption is Coming to the Housing Industry”</w:t>
      </w:r>
    </w:p>
    <w:p w14:paraId="5727C8F7" w14:textId="25E30B6E" w:rsidR="00DD76B5" w:rsidRPr="004458F9" w:rsidRDefault="004D0AD7" w:rsidP="004458F9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DOE Better Buildings Summit, 2017</w:t>
      </w:r>
      <w:r>
        <w:rPr>
          <w:bCs/>
          <w:iCs/>
        </w:rPr>
        <w:br/>
      </w:r>
      <w:r>
        <w:rPr>
          <w:bCs/>
          <w:i/>
        </w:rPr>
        <w:t>“Deep Energy Retrofits: Do No Harm”</w:t>
      </w:r>
    </w:p>
    <w:p w14:paraId="5AD6D3A3" w14:textId="35D90C4E" w:rsidR="00492B9F" w:rsidRDefault="004458F9" w:rsidP="00492B9F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Dozen</w:t>
      </w:r>
      <w:r w:rsidR="00492B9F">
        <w:rPr>
          <w:bCs/>
          <w:iCs/>
        </w:rPr>
        <w:t>s of technical and policy papers</w:t>
      </w:r>
      <w:r w:rsidR="00351F27">
        <w:rPr>
          <w:bCs/>
          <w:iCs/>
        </w:rPr>
        <w:t xml:space="preserve">, a </w:t>
      </w:r>
      <w:r w:rsidR="00B770C7">
        <w:rPr>
          <w:bCs/>
          <w:iCs/>
        </w:rPr>
        <w:t>sampl</w:t>
      </w:r>
      <w:r w:rsidR="00351F27">
        <w:rPr>
          <w:bCs/>
          <w:iCs/>
        </w:rPr>
        <w:t>ing include</w:t>
      </w:r>
      <w:r w:rsidR="00B770C7">
        <w:rPr>
          <w:bCs/>
          <w:iCs/>
        </w:rPr>
        <w:t>:</w:t>
      </w:r>
    </w:p>
    <w:p w14:paraId="4D572EE8" w14:textId="0D6F013E" w:rsidR="00196D8A" w:rsidRPr="00DC3145" w:rsidRDefault="00196D8A" w:rsidP="00351F27">
      <w:pPr>
        <w:pStyle w:val="ListParagraph"/>
        <w:numPr>
          <w:ilvl w:val="1"/>
          <w:numId w:val="9"/>
        </w:numPr>
        <w:rPr>
          <w:bCs/>
          <w:i/>
        </w:rPr>
      </w:pPr>
      <w:r>
        <w:rPr>
          <w:bCs/>
          <w:iCs/>
        </w:rPr>
        <w:t xml:space="preserve">DOE </w:t>
      </w:r>
      <w:r w:rsidR="00AD68C3">
        <w:rPr>
          <w:bCs/>
          <w:iCs/>
        </w:rPr>
        <w:t xml:space="preserve">Zero Energy Ready Home </w:t>
      </w:r>
      <w:r w:rsidR="00DC3145">
        <w:rPr>
          <w:bCs/>
          <w:iCs/>
        </w:rPr>
        <w:t>Reports: 201</w:t>
      </w:r>
      <w:r w:rsidR="00E86300">
        <w:rPr>
          <w:bCs/>
          <w:iCs/>
        </w:rPr>
        <w:t>3</w:t>
      </w:r>
      <w:r w:rsidR="00DC3145">
        <w:rPr>
          <w:bCs/>
          <w:iCs/>
        </w:rPr>
        <w:t xml:space="preserve"> thru 2019</w:t>
      </w:r>
      <w:r w:rsidR="00DC3145">
        <w:rPr>
          <w:bCs/>
          <w:iCs/>
        </w:rPr>
        <w:br/>
      </w:r>
      <w:r w:rsidR="00DC3145" w:rsidRPr="00DC3145">
        <w:rPr>
          <w:bCs/>
          <w:i/>
        </w:rPr>
        <w:t>“</w:t>
      </w:r>
      <w:r w:rsidRPr="00DC3145">
        <w:rPr>
          <w:bCs/>
          <w:i/>
        </w:rPr>
        <w:t>Zero Energy Ready Home</w:t>
      </w:r>
      <w:r w:rsidR="00DC3145" w:rsidRPr="00DC3145">
        <w:rPr>
          <w:bCs/>
          <w:i/>
        </w:rPr>
        <w:t xml:space="preserve"> Leading Builder Round-Table Reports”</w:t>
      </w:r>
      <w:r w:rsidR="00AD68C3">
        <w:rPr>
          <w:bCs/>
          <w:i/>
        </w:rPr>
        <w:br/>
      </w:r>
      <w:r w:rsidR="00E86300">
        <w:rPr>
          <w:bCs/>
          <w:i/>
        </w:rPr>
        <w:t>“Zero Energy Ready Home Leading HERS Rater Round-Table Reports”</w:t>
      </w:r>
    </w:p>
    <w:p w14:paraId="18A359B7" w14:textId="0F5BBC65" w:rsidR="0028734E" w:rsidRPr="00B84FB9" w:rsidRDefault="004165F7" w:rsidP="00351F2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 xml:space="preserve">DOE White Paper, </w:t>
      </w:r>
      <w:r w:rsidR="00FF3F15">
        <w:rPr>
          <w:bCs/>
          <w:iCs/>
        </w:rPr>
        <w:t>April 2016</w:t>
      </w:r>
      <w:r w:rsidR="008558CD">
        <w:rPr>
          <w:bCs/>
          <w:iCs/>
        </w:rPr>
        <w:t>:</w:t>
      </w:r>
      <w:r>
        <w:rPr>
          <w:bCs/>
          <w:iCs/>
        </w:rPr>
        <w:br/>
      </w:r>
      <w:r>
        <w:rPr>
          <w:bCs/>
          <w:i/>
        </w:rPr>
        <w:t>“Market Transformation to Zero Energy Ready New Homes and Deep Energy Retrofits”</w:t>
      </w:r>
      <w:r w:rsidR="00387837">
        <w:rPr>
          <w:bCs/>
          <w:iCs/>
        </w:rPr>
        <w:t xml:space="preserve"> </w:t>
      </w:r>
    </w:p>
    <w:p w14:paraId="6ECB5EB6" w14:textId="3D7BE399" w:rsidR="00FE4D54" w:rsidRDefault="00FE4D54" w:rsidP="0028734E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DOE White Paper, April 2013:</w:t>
      </w:r>
      <w:r>
        <w:rPr>
          <w:bCs/>
          <w:iCs/>
        </w:rPr>
        <w:br/>
      </w:r>
      <w:r>
        <w:rPr>
          <w:bCs/>
          <w:i/>
        </w:rPr>
        <w:t>“Building America Building Science Education Roadmap”</w:t>
      </w:r>
    </w:p>
    <w:p w14:paraId="59CD22A9" w14:textId="0454EEB6" w:rsidR="0043500B" w:rsidRDefault="0043500B" w:rsidP="0028734E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DOE White Paper, November 2012:</w:t>
      </w:r>
      <w:r>
        <w:rPr>
          <w:bCs/>
          <w:iCs/>
        </w:rPr>
        <w:br/>
      </w:r>
      <w:r>
        <w:rPr>
          <w:bCs/>
          <w:i/>
        </w:rPr>
        <w:t>“Building America Affordable High-Performance Home Competition”</w:t>
      </w:r>
    </w:p>
    <w:p w14:paraId="329538A1" w14:textId="24178066" w:rsidR="00B84FB9" w:rsidRDefault="00CE1BA9" w:rsidP="0028734E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 xml:space="preserve">EPA White Paper, </w:t>
      </w:r>
      <w:r w:rsidR="008558CD">
        <w:rPr>
          <w:bCs/>
          <w:iCs/>
        </w:rPr>
        <w:t>2005:</w:t>
      </w:r>
      <w:r w:rsidR="008558CD">
        <w:rPr>
          <w:bCs/>
          <w:iCs/>
        </w:rPr>
        <w:br/>
      </w:r>
      <w:r w:rsidR="008558CD">
        <w:rPr>
          <w:bCs/>
          <w:i/>
        </w:rPr>
        <w:t>“1995-2005: A Decade of Change in Home Building with ENERGY STAR</w:t>
      </w:r>
      <w:r w:rsidR="00D54F64">
        <w:rPr>
          <w:bCs/>
          <w:i/>
        </w:rPr>
        <w:t>”</w:t>
      </w:r>
    </w:p>
    <w:p w14:paraId="48E04C78" w14:textId="008863C9" w:rsidR="00F34C39" w:rsidRDefault="00F34C39" w:rsidP="00492B9F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Dozens of peer-reviewed research conference</w:t>
      </w:r>
      <w:r w:rsidR="00213766">
        <w:rPr>
          <w:bCs/>
          <w:iCs/>
        </w:rPr>
        <w:t xml:space="preserve"> papers</w:t>
      </w:r>
      <w:r w:rsidR="00351F27">
        <w:rPr>
          <w:bCs/>
          <w:iCs/>
        </w:rPr>
        <w:t xml:space="preserve">, a </w:t>
      </w:r>
      <w:r w:rsidR="00B770C7">
        <w:rPr>
          <w:bCs/>
          <w:iCs/>
        </w:rPr>
        <w:t>sampl</w:t>
      </w:r>
      <w:r w:rsidR="00351F27">
        <w:rPr>
          <w:bCs/>
          <w:iCs/>
        </w:rPr>
        <w:t>ing include</w:t>
      </w:r>
      <w:r w:rsidR="00B770C7">
        <w:rPr>
          <w:bCs/>
          <w:iCs/>
        </w:rPr>
        <w:t>:</w:t>
      </w:r>
    </w:p>
    <w:p w14:paraId="38B32E2A" w14:textId="59DF3487" w:rsidR="002F0E6C" w:rsidRPr="002F0E6C" w:rsidRDefault="00E904DC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 xml:space="preserve">ACEEE </w:t>
      </w:r>
      <w:r w:rsidR="00F678D8">
        <w:rPr>
          <w:bCs/>
          <w:iCs/>
        </w:rPr>
        <w:t xml:space="preserve">Summer Study </w:t>
      </w:r>
      <w:r>
        <w:rPr>
          <w:bCs/>
          <w:iCs/>
        </w:rPr>
        <w:t>2018</w:t>
      </w:r>
      <w:r w:rsidR="00F678D8">
        <w:rPr>
          <w:bCs/>
          <w:iCs/>
        </w:rPr>
        <w:t>:</w:t>
      </w:r>
      <w:r w:rsidR="002F0E6C">
        <w:rPr>
          <w:bCs/>
          <w:iCs/>
        </w:rPr>
        <w:br/>
      </w:r>
      <w:r w:rsidR="002F0E6C" w:rsidRPr="002F0E6C">
        <w:rPr>
          <w:rFonts w:cstheme="minorHAnsi"/>
          <w:bCs/>
          <w:iCs/>
        </w:rPr>
        <w:t>“</w:t>
      </w:r>
      <w:r w:rsidR="002F0E6C" w:rsidRPr="002F0E6C">
        <w:rPr>
          <w:rFonts w:cstheme="minorHAnsi"/>
          <w:bCs/>
          <w:i/>
        </w:rPr>
        <w:t xml:space="preserve">What We Learned on the Way to 2 </w:t>
      </w:r>
      <w:proofErr w:type="gramStart"/>
      <w:r w:rsidR="002F0E6C" w:rsidRPr="002F0E6C">
        <w:rPr>
          <w:rFonts w:cstheme="minorHAnsi"/>
          <w:bCs/>
          <w:i/>
        </w:rPr>
        <w:t>Million</w:t>
      </w:r>
      <w:proofErr w:type="gramEnd"/>
      <w:r w:rsidR="002F0E6C" w:rsidRPr="002F0E6C">
        <w:rPr>
          <w:rFonts w:cstheme="minorHAnsi"/>
          <w:bCs/>
          <w:i/>
        </w:rPr>
        <w:t xml:space="preserve"> ENERGY STAR Certified Homes </w:t>
      </w:r>
      <w:r w:rsidR="002F0E6C" w:rsidRPr="002F0E6C">
        <w:rPr>
          <w:rFonts w:cstheme="minorHAnsi"/>
          <w:bCs/>
          <w:i/>
        </w:rPr>
        <w:br/>
        <w:t>that is Positioning Zero Energy Ready Homes for Exponential Growth”</w:t>
      </w:r>
    </w:p>
    <w:p w14:paraId="784AB4CA" w14:textId="77777777" w:rsidR="00D67609" w:rsidRPr="00D67609" w:rsidRDefault="00361568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t>ACEEE Summer Study 2014:</w:t>
      </w:r>
      <w:r>
        <w:rPr>
          <w:rFonts w:cstheme="minorHAnsi"/>
          <w:bCs/>
        </w:rPr>
        <w:br/>
      </w:r>
      <w:r w:rsidR="00E37861">
        <w:rPr>
          <w:rFonts w:cstheme="minorHAnsi"/>
          <w:bCs/>
          <w:i/>
          <w:iCs/>
        </w:rPr>
        <w:t>“Setting the Pace for the Race to Zero Energy Ready Homes”</w:t>
      </w:r>
    </w:p>
    <w:p w14:paraId="4036375F" w14:textId="53CF7CE5" w:rsidR="008D6174" w:rsidRPr="008D6174" w:rsidRDefault="008D6174" w:rsidP="008D6174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t>ACEEE Summer Study 2012:</w:t>
      </w:r>
      <w:r>
        <w:rPr>
          <w:rFonts w:cstheme="minorHAnsi"/>
          <w:bCs/>
        </w:rPr>
        <w:br/>
      </w:r>
      <w:r>
        <w:rPr>
          <w:rFonts w:cstheme="minorHAnsi"/>
          <w:bCs/>
          <w:i/>
          <w:iCs/>
        </w:rPr>
        <w:t>“How Did a Small Voluntary Program Transform the $.3 Trillion U.S. Housing Industry?”</w:t>
      </w:r>
    </w:p>
    <w:p w14:paraId="21A04891" w14:textId="73F2AF26" w:rsidR="00740B4D" w:rsidRPr="00740B4D" w:rsidRDefault="00413B5C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lastRenderedPageBreak/>
        <w:t>ACEEE Summer Study</w:t>
      </w:r>
      <w:r w:rsidR="00F678D8">
        <w:rPr>
          <w:rFonts w:cstheme="minorHAnsi"/>
          <w:bCs/>
        </w:rPr>
        <w:t xml:space="preserve"> 2008:</w:t>
      </w:r>
      <w:r w:rsidR="00F678D8">
        <w:rPr>
          <w:rFonts w:cstheme="minorHAnsi"/>
          <w:bCs/>
        </w:rPr>
        <w:br/>
      </w:r>
      <w:r w:rsidR="00740B4D">
        <w:rPr>
          <w:rFonts w:cstheme="minorHAnsi"/>
          <w:bCs/>
          <w:i/>
          <w:iCs/>
        </w:rPr>
        <w:t>“Tackling Efficiency Paradoxes: Responses to ‘Energy Efficient’ 10,000 sq. ft. Houses”</w:t>
      </w:r>
    </w:p>
    <w:p w14:paraId="7C9F3581" w14:textId="77777777" w:rsidR="00F57167" w:rsidRPr="00F57167" w:rsidRDefault="00740B4D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t>ACEEE Summer Study 200</w:t>
      </w:r>
      <w:r w:rsidR="00F57167">
        <w:rPr>
          <w:rFonts w:cstheme="minorHAnsi"/>
          <w:bCs/>
        </w:rPr>
        <w:t>8:</w:t>
      </w:r>
      <w:r w:rsidR="00F57167">
        <w:rPr>
          <w:rFonts w:cstheme="minorHAnsi"/>
          <w:bCs/>
        </w:rPr>
        <w:br/>
      </w:r>
      <w:r w:rsidR="00F57167">
        <w:rPr>
          <w:rFonts w:cstheme="minorHAnsi"/>
          <w:bCs/>
          <w:i/>
          <w:iCs/>
        </w:rPr>
        <w:t>“The Road to Carbon Neutral” ENERGY STAR for Homes and Beyond”</w:t>
      </w:r>
    </w:p>
    <w:p w14:paraId="1E679FB6" w14:textId="77777777" w:rsidR="009D7648" w:rsidRPr="009D7648" w:rsidRDefault="00F57167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t>ACEEE Summer Study 200</w:t>
      </w:r>
      <w:r w:rsidR="000A1857">
        <w:rPr>
          <w:rFonts w:cstheme="minorHAnsi"/>
          <w:bCs/>
        </w:rPr>
        <w:t>2</w:t>
      </w:r>
      <w:r>
        <w:rPr>
          <w:rFonts w:cstheme="minorHAnsi"/>
          <w:bCs/>
        </w:rPr>
        <w:t>:</w:t>
      </w:r>
      <w:r>
        <w:rPr>
          <w:rFonts w:cstheme="minorHAnsi"/>
          <w:bCs/>
        </w:rPr>
        <w:br/>
      </w:r>
      <w:r w:rsidR="00B27D76">
        <w:rPr>
          <w:rFonts w:cstheme="minorHAnsi"/>
          <w:bCs/>
          <w:i/>
          <w:iCs/>
        </w:rPr>
        <w:t>ENERGY STAR Labeled Homes Evolving with State Energy Codes: Ensuring Success in a Changing Context”</w:t>
      </w:r>
    </w:p>
    <w:p w14:paraId="5EFB9173" w14:textId="4F5C5436" w:rsidR="00E904DC" w:rsidRDefault="009D7648" w:rsidP="00E904D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rFonts w:cstheme="minorHAnsi"/>
          <w:bCs/>
        </w:rPr>
        <w:t>ACEEE Summer Study 2002:</w:t>
      </w:r>
      <w:r>
        <w:rPr>
          <w:rFonts w:cstheme="minorHAnsi"/>
          <w:bCs/>
        </w:rPr>
        <w:br/>
      </w:r>
      <w:r>
        <w:rPr>
          <w:rFonts w:cstheme="minorHAnsi"/>
          <w:bCs/>
          <w:i/>
          <w:iCs/>
        </w:rPr>
        <w:t>“Surprise! Energy Efficiency Sells Without Rebates: Results of Mainstream Builders Selling ENERGY STAR Labeled Homes</w:t>
      </w:r>
    </w:p>
    <w:p w14:paraId="0AB3619F" w14:textId="3B45103C" w:rsidR="00C84558" w:rsidRDefault="00C84558" w:rsidP="00492B9F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 xml:space="preserve">Dozens of </w:t>
      </w:r>
      <w:r w:rsidR="005F4572">
        <w:rPr>
          <w:bCs/>
          <w:iCs/>
        </w:rPr>
        <w:t xml:space="preserve">industry conference </w:t>
      </w:r>
      <w:r>
        <w:rPr>
          <w:bCs/>
          <w:iCs/>
        </w:rPr>
        <w:t>keynote addresses</w:t>
      </w:r>
      <w:r w:rsidR="00351F27">
        <w:rPr>
          <w:bCs/>
          <w:iCs/>
        </w:rPr>
        <w:t>, a sampling include:</w:t>
      </w:r>
    </w:p>
    <w:p w14:paraId="29E19191" w14:textId="2D317E3B" w:rsidR="00FE286C" w:rsidRDefault="006B71FD" w:rsidP="00FE286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National Institute of Building Science BEST6, March 19, 2024</w:t>
      </w:r>
      <w:r w:rsidR="003F3242">
        <w:rPr>
          <w:bCs/>
          <w:iCs/>
        </w:rPr>
        <w:br/>
      </w:r>
      <w:r w:rsidR="00147FDF">
        <w:rPr>
          <w:bCs/>
          <w:i/>
        </w:rPr>
        <w:t>“The Greatest Existential Threat to the Planet: Spoiler Alert, It’s NOT Climate”</w:t>
      </w:r>
    </w:p>
    <w:p w14:paraId="1E360724" w14:textId="333F4013" w:rsidR="006B71FD" w:rsidRDefault="00E30633" w:rsidP="00FE286C">
      <w:pPr>
        <w:pStyle w:val="ListParagraph"/>
        <w:numPr>
          <w:ilvl w:val="1"/>
          <w:numId w:val="9"/>
        </w:numPr>
        <w:rPr>
          <w:bCs/>
          <w:iCs/>
        </w:rPr>
      </w:pPr>
      <w:proofErr w:type="spellStart"/>
      <w:r>
        <w:rPr>
          <w:bCs/>
          <w:iCs/>
        </w:rPr>
        <w:t>SelectSIPs</w:t>
      </w:r>
      <w:proofErr w:type="spellEnd"/>
      <w:r>
        <w:rPr>
          <w:bCs/>
          <w:iCs/>
        </w:rPr>
        <w:t xml:space="preserve"> Expo and Annual Meeting, January 2024:</w:t>
      </w:r>
      <w:r>
        <w:rPr>
          <w:bCs/>
          <w:iCs/>
        </w:rPr>
        <w:br/>
      </w:r>
      <w:r w:rsidR="001448BB">
        <w:rPr>
          <w:bCs/>
          <w:i/>
        </w:rPr>
        <w:t>“Translating the Hidden Value of</w:t>
      </w:r>
      <w:r w:rsidR="008611CF">
        <w:rPr>
          <w:bCs/>
          <w:i/>
        </w:rPr>
        <w:t xml:space="preserve"> SIPs”</w:t>
      </w:r>
    </w:p>
    <w:p w14:paraId="07BC48B5" w14:textId="55594DFD" w:rsidR="000D25A7" w:rsidRDefault="00E02B60" w:rsidP="00FE286C">
      <w:pPr>
        <w:pStyle w:val="ListParagraph"/>
        <w:numPr>
          <w:ilvl w:val="1"/>
          <w:numId w:val="9"/>
        </w:numPr>
        <w:rPr>
          <w:bCs/>
          <w:iCs/>
        </w:rPr>
      </w:pPr>
      <w:proofErr w:type="spellStart"/>
      <w:r>
        <w:rPr>
          <w:bCs/>
          <w:iCs/>
        </w:rPr>
        <w:t>RaterFest</w:t>
      </w:r>
      <w:proofErr w:type="spellEnd"/>
      <w:r>
        <w:rPr>
          <w:bCs/>
          <w:iCs/>
        </w:rPr>
        <w:t xml:space="preserve"> Annual Conference 2023, September 23, 2023:</w:t>
      </w:r>
      <w:r>
        <w:rPr>
          <w:bCs/>
          <w:iCs/>
        </w:rPr>
        <w:br/>
      </w:r>
      <w:r>
        <w:rPr>
          <w:bCs/>
          <w:i/>
        </w:rPr>
        <w:t>“Certification as a Service”</w:t>
      </w:r>
    </w:p>
    <w:p w14:paraId="51C4F397" w14:textId="3ED4E0AE" w:rsidR="00933549" w:rsidRDefault="00933549" w:rsidP="00FE286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Extreme Panel Annual Conference</w:t>
      </w:r>
      <w:r w:rsidR="00CC2C53">
        <w:rPr>
          <w:bCs/>
          <w:iCs/>
        </w:rPr>
        <w:t>, November 15, 2022:</w:t>
      </w:r>
      <w:r w:rsidR="00CC2C53">
        <w:rPr>
          <w:bCs/>
          <w:iCs/>
        </w:rPr>
        <w:br/>
      </w:r>
      <w:r w:rsidR="00CC2C53">
        <w:rPr>
          <w:bCs/>
          <w:i/>
        </w:rPr>
        <w:t>“High-Performance Enclosures: Faster, Better</w:t>
      </w:r>
      <w:r w:rsidR="00514D2A">
        <w:rPr>
          <w:bCs/>
          <w:i/>
        </w:rPr>
        <w:t>,</w:t>
      </w:r>
      <w:r w:rsidR="00CC2C53">
        <w:rPr>
          <w:bCs/>
          <w:i/>
        </w:rPr>
        <w:t xml:space="preserve"> and Cheaper”</w:t>
      </w:r>
    </w:p>
    <w:p w14:paraId="2285EE42" w14:textId="6C2D9A05" w:rsidR="00DB2DD7" w:rsidRPr="00DB2DD7" w:rsidRDefault="00CC33D8" w:rsidP="00DB2DD7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 xml:space="preserve">Modular Home Builder Association Annual Conference, </w:t>
      </w:r>
      <w:r w:rsidR="000F1E8B">
        <w:rPr>
          <w:bCs/>
          <w:iCs/>
        </w:rPr>
        <w:t>October 1</w:t>
      </w:r>
      <w:r w:rsidR="007523FE">
        <w:rPr>
          <w:bCs/>
          <w:iCs/>
        </w:rPr>
        <w:t>6</w:t>
      </w:r>
      <w:r w:rsidR="000F1E8B">
        <w:rPr>
          <w:bCs/>
          <w:iCs/>
        </w:rPr>
        <w:t>, 2022</w:t>
      </w:r>
      <w:r w:rsidR="00CC2C53">
        <w:rPr>
          <w:bCs/>
          <w:iCs/>
        </w:rPr>
        <w:t>:</w:t>
      </w:r>
      <w:r w:rsidR="00895C9C">
        <w:rPr>
          <w:bCs/>
          <w:iCs/>
        </w:rPr>
        <w:br/>
      </w:r>
      <w:r w:rsidR="00895C9C">
        <w:rPr>
          <w:bCs/>
          <w:i/>
        </w:rPr>
        <w:t>“The Future of Housing … with Certainty”</w:t>
      </w:r>
    </w:p>
    <w:p w14:paraId="026434D3" w14:textId="1DEF68D2" w:rsidR="00BE79DA" w:rsidRPr="00DB2DD7" w:rsidRDefault="00BE79DA" w:rsidP="00FE286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Built Green Conference, September 16, 2021</w:t>
      </w:r>
      <w:r w:rsidR="001A47A1">
        <w:rPr>
          <w:bCs/>
          <w:iCs/>
        </w:rPr>
        <w:t>:</w:t>
      </w:r>
      <w:r>
        <w:rPr>
          <w:bCs/>
          <w:iCs/>
        </w:rPr>
        <w:br/>
      </w:r>
      <w:r w:rsidR="00083F4E">
        <w:rPr>
          <w:bCs/>
          <w:i/>
        </w:rPr>
        <w:t>“The Future of Housing … with Certainty”</w:t>
      </w:r>
    </w:p>
    <w:p w14:paraId="78181210" w14:textId="71CDF199" w:rsidR="00DB2DD7" w:rsidRPr="00CB7A1D" w:rsidRDefault="00DB2DD7" w:rsidP="00FE286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Better Buildings</w:t>
      </w:r>
      <w:r w:rsidR="001A47A1">
        <w:rPr>
          <w:bCs/>
          <w:iCs/>
        </w:rPr>
        <w:t xml:space="preserve">, Better Business Annual Conference, March </w:t>
      </w:r>
      <w:r w:rsidR="00272423">
        <w:rPr>
          <w:bCs/>
          <w:iCs/>
        </w:rPr>
        <w:t xml:space="preserve">10, </w:t>
      </w:r>
      <w:r w:rsidR="001A47A1">
        <w:rPr>
          <w:bCs/>
          <w:iCs/>
        </w:rPr>
        <w:t>202</w:t>
      </w:r>
      <w:r w:rsidR="000B0C76">
        <w:rPr>
          <w:bCs/>
          <w:iCs/>
        </w:rPr>
        <w:t>0</w:t>
      </w:r>
      <w:r w:rsidR="001A47A1">
        <w:rPr>
          <w:bCs/>
          <w:iCs/>
        </w:rPr>
        <w:t>:</w:t>
      </w:r>
      <w:r w:rsidR="001A47A1">
        <w:rPr>
          <w:bCs/>
          <w:iCs/>
        </w:rPr>
        <w:br/>
      </w:r>
      <w:r w:rsidR="001A47A1" w:rsidRPr="00CB7A1D">
        <w:rPr>
          <w:bCs/>
          <w:i/>
        </w:rPr>
        <w:t>“</w:t>
      </w:r>
      <w:r w:rsidR="00272423">
        <w:rPr>
          <w:bCs/>
          <w:i/>
        </w:rPr>
        <w:t>Why Housing is Long Overdue for Disruption</w:t>
      </w:r>
      <w:r w:rsidR="009F1A9C" w:rsidRPr="00CB7A1D">
        <w:rPr>
          <w:bCs/>
          <w:i/>
        </w:rPr>
        <w:t>”</w:t>
      </w:r>
    </w:p>
    <w:p w14:paraId="606A76C2" w14:textId="473E45FC" w:rsidR="00A176CE" w:rsidRPr="00A176CE" w:rsidRDefault="00A176CE" w:rsidP="00FE286C">
      <w:pPr>
        <w:pStyle w:val="ListParagraph"/>
        <w:numPr>
          <w:ilvl w:val="1"/>
          <w:numId w:val="9"/>
        </w:numPr>
        <w:rPr>
          <w:bCs/>
          <w:i/>
        </w:rPr>
      </w:pPr>
      <w:r>
        <w:rPr>
          <w:bCs/>
          <w:iCs/>
        </w:rPr>
        <w:t xml:space="preserve">Maine Indoor Air Quality &amp; Energy Annual Conference, </w:t>
      </w:r>
      <w:r w:rsidR="005E7DA6">
        <w:rPr>
          <w:bCs/>
          <w:iCs/>
        </w:rPr>
        <w:t>November 2019:</w:t>
      </w:r>
      <w:r w:rsidR="005E7DA6">
        <w:rPr>
          <w:bCs/>
          <w:iCs/>
        </w:rPr>
        <w:br/>
      </w:r>
      <w:r w:rsidR="005E7DA6">
        <w:rPr>
          <w:bCs/>
          <w:i/>
        </w:rPr>
        <w:t>“Housing Disruption: Why Now”</w:t>
      </w:r>
    </w:p>
    <w:p w14:paraId="23940B50" w14:textId="03BF63F6" w:rsidR="00CB7A1D" w:rsidRPr="009D2926" w:rsidRDefault="00CB7A1D" w:rsidP="00FE286C">
      <w:pPr>
        <w:pStyle w:val="ListParagraph"/>
        <w:numPr>
          <w:ilvl w:val="1"/>
          <w:numId w:val="9"/>
        </w:numPr>
        <w:rPr>
          <w:bCs/>
          <w:i/>
        </w:rPr>
      </w:pPr>
      <w:r>
        <w:rPr>
          <w:bCs/>
          <w:iCs/>
        </w:rPr>
        <w:t xml:space="preserve">Penn State Engineering Hankin Lecture, November </w:t>
      </w:r>
      <w:r w:rsidR="000B5EAC">
        <w:rPr>
          <w:bCs/>
          <w:iCs/>
        </w:rPr>
        <w:t xml:space="preserve">8, </w:t>
      </w:r>
      <w:r w:rsidR="009D2926">
        <w:rPr>
          <w:bCs/>
          <w:iCs/>
        </w:rPr>
        <w:t>2016:</w:t>
      </w:r>
      <w:r w:rsidR="009D2926">
        <w:rPr>
          <w:bCs/>
          <w:iCs/>
        </w:rPr>
        <w:br/>
      </w:r>
      <w:r w:rsidR="009D2926" w:rsidRPr="009D2926">
        <w:rPr>
          <w:bCs/>
          <w:i/>
        </w:rPr>
        <w:t>“The Path to a Sustainable Future Begins with Power Words”</w:t>
      </w:r>
    </w:p>
    <w:p w14:paraId="146F9AD8" w14:textId="0DFA1DF7" w:rsidR="001325CE" w:rsidRDefault="009705D5" w:rsidP="00FE286C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10</w:t>
      </w:r>
      <w:r w:rsidRPr="009705D5">
        <w:rPr>
          <w:bCs/>
          <w:iCs/>
          <w:vertAlign w:val="superscript"/>
        </w:rPr>
        <w:t>th</w:t>
      </w:r>
      <w:r>
        <w:rPr>
          <w:bCs/>
          <w:iCs/>
        </w:rPr>
        <w:t xml:space="preserve"> Annual North American Passive House</w:t>
      </w:r>
      <w:r w:rsidR="001325CE">
        <w:rPr>
          <w:bCs/>
          <w:iCs/>
        </w:rPr>
        <w:t xml:space="preserve"> Conference</w:t>
      </w:r>
      <w:r w:rsidR="00C81CD1">
        <w:rPr>
          <w:bCs/>
          <w:iCs/>
        </w:rPr>
        <w:t xml:space="preserve">, </w:t>
      </w:r>
      <w:r w:rsidR="00811507">
        <w:rPr>
          <w:bCs/>
          <w:iCs/>
        </w:rPr>
        <w:t>September 12,</w:t>
      </w:r>
      <w:r w:rsidR="00A336A5">
        <w:rPr>
          <w:bCs/>
          <w:iCs/>
        </w:rPr>
        <w:t>2015</w:t>
      </w:r>
      <w:r w:rsidR="00A336A5">
        <w:rPr>
          <w:bCs/>
          <w:iCs/>
        </w:rPr>
        <w:br/>
      </w:r>
      <w:r w:rsidR="00240AE2">
        <w:rPr>
          <w:bCs/>
          <w:i/>
        </w:rPr>
        <w:t>“</w:t>
      </w:r>
      <w:r w:rsidR="00F21AF9">
        <w:rPr>
          <w:bCs/>
          <w:i/>
        </w:rPr>
        <w:t>Pow</w:t>
      </w:r>
      <w:r w:rsidR="009F1A9C">
        <w:rPr>
          <w:bCs/>
          <w:i/>
        </w:rPr>
        <w:t>e</w:t>
      </w:r>
      <w:r w:rsidR="00F21AF9">
        <w:rPr>
          <w:bCs/>
          <w:i/>
        </w:rPr>
        <w:t>r</w:t>
      </w:r>
      <w:r w:rsidR="00240AE2">
        <w:rPr>
          <w:bCs/>
          <w:i/>
        </w:rPr>
        <w:t xml:space="preserve"> Words”</w:t>
      </w:r>
    </w:p>
    <w:p w14:paraId="350D62D7" w14:textId="76BCA65C" w:rsidR="007850CC" w:rsidRDefault="007850CC" w:rsidP="007850CC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Dozens of industry publication articles</w:t>
      </w:r>
      <w:r w:rsidR="00E23D5B">
        <w:rPr>
          <w:bCs/>
          <w:iCs/>
        </w:rPr>
        <w:t>, a sampling</w:t>
      </w:r>
      <w:r>
        <w:rPr>
          <w:bCs/>
          <w:iCs/>
        </w:rPr>
        <w:t xml:space="preserve"> includ</w:t>
      </w:r>
      <w:r w:rsidR="00E23D5B">
        <w:rPr>
          <w:bCs/>
          <w:iCs/>
        </w:rPr>
        <w:t>es</w:t>
      </w:r>
      <w:r>
        <w:rPr>
          <w:bCs/>
          <w:iCs/>
        </w:rPr>
        <w:t>:</w:t>
      </w:r>
    </w:p>
    <w:p w14:paraId="3F0FB82D" w14:textId="791E9C87" w:rsidR="00B10862" w:rsidRDefault="00462245" w:rsidP="00B10862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Green Builder Media</w:t>
      </w:r>
      <w:r w:rsidR="00FD66B6">
        <w:rPr>
          <w:bCs/>
          <w:iCs/>
        </w:rPr>
        <w:t>:</w:t>
      </w:r>
      <w:r w:rsidR="00FD66B6">
        <w:rPr>
          <w:bCs/>
          <w:iCs/>
        </w:rPr>
        <w:br/>
      </w:r>
      <w:r w:rsidR="00A44C8E">
        <w:rPr>
          <w:bCs/>
          <w:iCs/>
        </w:rPr>
        <w:t xml:space="preserve">August 2023: </w:t>
      </w:r>
      <w:r w:rsidR="00A44C8E">
        <w:rPr>
          <w:bCs/>
          <w:i/>
        </w:rPr>
        <w:t>“Disruption Comes to Housing: Part 2 – What”</w:t>
      </w:r>
      <w:r w:rsidR="00A44C8E">
        <w:rPr>
          <w:bCs/>
          <w:iCs/>
        </w:rPr>
        <w:br/>
      </w:r>
      <w:r w:rsidR="00C13643">
        <w:rPr>
          <w:bCs/>
          <w:iCs/>
        </w:rPr>
        <w:t xml:space="preserve">June 2023: </w:t>
      </w:r>
      <w:r w:rsidR="00C13643" w:rsidRPr="00C13643">
        <w:rPr>
          <w:bCs/>
          <w:i/>
        </w:rPr>
        <w:t xml:space="preserve">“Disruption Comes to Housing: Part </w:t>
      </w:r>
      <w:r w:rsidR="00A44C8E">
        <w:rPr>
          <w:bCs/>
          <w:i/>
        </w:rPr>
        <w:t>1</w:t>
      </w:r>
      <w:r w:rsidR="00C13643" w:rsidRPr="00C13643">
        <w:rPr>
          <w:bCs/>
          <w:i/>
        </w:rPr>
        <w:t xml:space="preserve"> – Why”</w:t>
      </w:r>
      <w:r w:rsidR="00C13643">
        <w:rPr>
          <w:bCs/>
          <w:iCs/>
        </w:rPr>
        <w:br/>
      </w:r>
      <w:r w:rsidR="0004483F">
        <w:rPr>
          <w:bCs/>
          <w:iCs/>
        </w:rPr>
        <w:t xml:space="preserve">November 2022: </w:t>
      </w:r>
      <w:r w:rsidR="0004483F">
        <w:rPr>
          <w:bCs/>
          <w:i/>
        </w:rPr>
        <w:t>“The Risks of Building Net Zero Energy Homes”</w:t>
      </w:r>
      <w:r w:rsidR="0004483F">
        <w:rPr>
          <w:bCs/>
          <w:iCs/>
        </w:rPr>
        <w:br/>
      </w:r>
      <w:r w:rsidR="000702A2">
        <w:rPr>
          <w:bCs/>
          <w:iCs/>
        </w:rPr>
        <w:t xml:space="preserve">October 2022: </w:t>
      </w:r>
      <w:r w:rsidR="00FD66B6">
        <w:rPr>
          <w:bCs/>
          <w:i/>
        </w:rPr>
        <w:t>“Workforce Crisis: High Impact, Low-Cost First Step</w:t>
      </w:r>
      <w:r w:rsidR="00E2202F">
        <w:rPr>
          <w:bCs/>
          <w:i/>
        </w:rPr>
        <w:br/>
      </w:r>
      <w:r w:rsidR="00E2202F" w:rsidRPr="00E2202F">
        <w:rPr>
          <w:bCs/>
          <w:iCs/>
        </w:rPr>
        <w:t>April 2022:</w:t>
      </w:r>
      <w:r w:rsidR="00E2202F">
        <w:rPr>
          <w:bCs/>
          <w:i/>
        </w:rPr>
        <w:t xml:space="preserve"> “The Missing Air Barrier”</w:t>
      </w:r>
      <w:r w:rsidR="001C6206">
        <w:rPr>
          <w:bCs/>
          <w:i/>
        </w:rPr>
        <w:br/>
      </w:r>
      <w:r w:rsidR="00800CB8">
        <w:rPr>
          <w:bCs/>
          <w:iCs/>
        </w:rPr>
        <w:t xml:space="preserve">December 2021: </w:t>
      </w:r>
      <w:r w:rsidR="00800CB8">
        <w:rPr>
          <w:bCs/>
          <w:i/>
        </w:rPr>
        <w:t>“Why Indoor Air Quality is the New Must-Have Feature”</w:t>
      </w:r>
      <w:r w:rsidR="00800CB8">
        <w:rPr>
          <w:bCs/>
          <w:iCs/>
        </w:rPr>
        <w:br/>
      </w:r>
      <w:r w:rsidR="001C6206">
        <w:rPr>
          <w:bCs/>
          <w:iCs/>
        </w:rPr>
        <w:t xml:space="preserve">November 2021: </w:t>
      </w:r>
      <w:r w:rsidR="001C6206">
        <w:rPr>
          <w:bCs/>
          <w:i/>
        </w:rPr>
        <w:t>“Saving the Planet Tip: Don’t Grip too Tight”</w:t>
      </w:r>
    </w:p>
    <w:p w14:paraId="2A0A4B03" w14:textId="02BA3136" w:rsidR="004D2567" w:rsidRDefault="004D2567" w:rsidP="00B10862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t>Builder Online:</w:t>
      </w:r>
      <w:r>
        <w:rPr>
          <w:bCs/>
          <w:iCs/>
        </w:rPr>
        <w:br/>
      </w:r>
      <w:r w:rsidR="000A48DC">
        <w:rPr>
          <w:bCs/>
          <w:iCs/>
        </w:rPr>
        <w:t xml:space="preserve">May – September 2016: </w:t>
      </w:r>
      <w:r w:rsidR="00CF7F6B">
        <w:rPr>
          <w:bCs/>
          <w:i/>
        </w:rPr>
        <w:t>“It’s Time to Change Platforms – Parts 1 thru 5”</w:t>
      </w:r>
      <w:r w:rsidR="000A48DC">
        <w:rPr>
          <w:bCs/>
          <w:iCs/>
        </w:rPr>
        <w:br/>
      </w:r>
      <w:r w:rsidR="00A565CB">
        <w:rPr>
          <w:bCs/>
          <w:iCs/>
        </w:rPr>
        <w:t xml:space="preserve">August 2015: </w:t>
      </w:r>
      <w:r w:rsidR="00A565CB">
        <w:rPr>
          <w:bCs/>
          <w:i/>
        </w:rPr>
        <w:t>“Performance Anxiety: What if a Car Came with a 2,000 Mile Warranty?”</w:t>
      </w:r>
      <w:r w:rsidR="00A565CB">
        <w:rPr>
          <w:bCs/>
          <w:iCs/>
        </w:rPr>
        <w:br/>
      </w:r>
      <w:r w:rsidR="0036346A">
        <w:rPr>
          <w:bCs/>
          <w:iCs/>
        </w:rPr>
        <w:t xml:space="preserve">July 2015: </w:t>
      </w:r>
      <w:r w:rsidR="0036346A">
        <w:rPr>
          <w:bCs/>
          <w:i/>
        </w:rPr>
        <w:t>“When Value Trumps Price”</w:t>
      </w:r>
    </w:p>
    <w:p w14:paraId="46E19C0F" w14:textId="283C3D59" w:rsidR="00B10862" w:rsidRPr="00B10862" w:rsidRDefault="007850CC" w:rsidP="00B10862">
      <w:pPr>
        <w:pStyle w:val="ListParagraph"/>
        <w:numPr>
          <w:ilvl w:val="1"/>
          <w:numId w:val="9"/>
        </w:numPr>
        <w:rPr>
          <w:bCs/>
          <w:iCs/>
        </w:rPr>
      </w:pPr>
      <w:r>
        <w:rPr>
          <w:bCs/>
          <w:iCs/>
        </w:rPr>
        <w:lastRenderedPageBreak/>
        <w:t>Professional Builder, March 1, 2014</w:t>
      </w:r>
      <w:r>
        <w:rPr>
          <w:bCs/>
          <w:iCs/>
        </w:rPr>
        <w:br/>
      </w:r>
      <w:r>
        <w:rPr>
          <w:bCs/>
          <w:i/>
        </w:rPr>
        <w:t>“Leading Builders Pave the Way for the Future of Housing”</w:t>
      </w:r>
    </w:p>
    <w:p w14:paraId="18623A0F" w14:textId="228CCF9C" w:rsidR="00C84558" w:rsidRPr="006D208A" w:rsidRDefault="00C84558" w:rsidP="006D208A">
      <w:pPr>
        <w:pStyle w:val="ListParagraph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 xml:space="preserve">Dozens of television appearances </w:t>
      </w:r>
      <w:r w:rsidR="006D208A">
        <w:rPr>
          <w:bCs/>
          <w:iCs/>
        </w:rPr>
        <w:t>and podcasts</w:t>
      </w:r>
    </w:p>
    <w:p w14:paraId="7F081C92" w14:textId="5FB08838" w:rsidR="00A34637" w:rsidRPr="004E68DF" w:rsidRDefault="00A34637">
      <w:pPr>
        <w:rPr>
          <w:b/>
          <w:i/>
        </w:rPr>
      </w:pPr>
      <w:r w:rsidRPr="004E68DF">
        <w:rPr>
          <w:b/>
          <w:i/>
        </w:rPr>
        <w:t xml:space="preserve">Volunteer Experience </w:t>
      </w:r>
    </w:p>
    <w:p w14:paraId="7632205B" w14:textId="77777777" w:rsidR="00B372B1" w:rsidRDefault="00B372B1" w:rsidP="00B372B1">
      <w:pPr>
        <w:ind w:left="360"/>
      </w:pPr>
      <w:r>
        <w:rPr>
          <w:b/>
          <w:i/>
        </w:rPr>
        <w:t>National Advisory Board for KB Homes</w:t>
      </w:r>
      <w:r>
        <w:rPr>
          <w:b/>
          <w:i/>
        </w:rPr>
        <w:br/>
      </w:r>
      <w:r>
        <w:t>June 2009 – Present</w:t>
      </w:r>
      <w:r>
        <w:br/>
        <w:t>Expert board member advising the 5</w:t>
      </w:r>
      <w:r w:rsidRPr="004E68DF">
        <w:rPr>
          <w:vertAlign w:val="superscript"/>
        </w:rPr>
        <w:t>th</w:t>
      </w:r>
      <w:r>
        <w:t xml:space="preserve"> largest home builder in the nation on sustainable practices</w:t>
      </w:r>
    </w:p>
    <w:p w14:paraId="2D72C583" w14:textId="1A104BA9" w:rsidR="00BF357B" w:rsidRPr="00BF357B" w:rsidRDefault="00B372B1" w:rsidP="0036756B">
      <w:pPr>
        <w:ind w:left="360"/>
        <w:rPr>
          <w:bCs/>
          <w:iCs/>
        </w:rPr>
      </w:pPr>
      <w:r>
        <w:rPr>
          <w:b/>
          <w:i/>
        </w:rPr>
        <w:t>ESG Working Group</w:t>
      </w:r>
      <w:r w:rsidR="00D545F2">
        <w:rPr>
          <w:b/>
          <w:i/>
        </w:rPr>
        <w:t xml:space="preserve"> for Green Builder Media</w:t>
      </w:r>
      <w:r w:rsidR="00BF357B">
        <w:rPr>
          <w:b/>
          <w:i/>
        </w:rPr>
        <w:br/>
      </w:r>
      <w:r w:rsidR="0036756B">
        <w:rPr>
          <w:bCs/>
          <w:iCs/>
        </w:rPr>
        <w:t xml:space="preserve">November 2022 </w:t>
      </w:r>
      <w:r w:rsidR="00660E54">
        <w:rPr>
          <w:bCs/>
          <w:iCs/>
        </w:rPr>
        <w:t>–</w:t>
      </w:r>
      <w:r w:rsidR="0036756B">
        <w:rPr>
          <w:bCs/>
          <w:iCs/>
        </w:rPr>
        <w:t xml:space="preserve"> </w:t>
      </w:r>
      <w:r w:rsidR="00660E54">
        <w:rPr>
          <w:bCs/>
          <w:iCs/>
        </w:rPr>
        <w:t>November 2023</w:t>
      </w:r>
      <w:r w:rsidR="0036756B">
        <w:rPr>
          <w:bCs/>
          <w:iCs/>
        </w:rPr>
        <w:br/>
      </w:r>
      <w:r w:rsidR="00E344B6">
        <w:rPr>
          <w:bCs/>
          <w:iCs/>
        </w:rPr>
        <w:t xml:space="preserve">Expert </w:t>
      </w:r>
      <w:r w:rsidR="00BD661C">
        <w:rPr>
          <w:bCs/>
          <w:iCs/>
        </w:rPr>
        <w:t>collaboration led by Green Builder Media developing ESG Guiding Principles</w:t>
      </w:r>
    </w:p>
    <w:p w14:paraId="7F081C93" w14:textId="6EB4E99B" w:rsidR="00A34637" w:rsidRDefault="00A34637" w:rsidP="004E68DF">
      <w:pPr>
        <w:ind w:left="360"/>
      </w:pPr>
      <w:r w:rsidRPr="004E68DF">
        <w:rPr>
          <w:b/>
          <w:i/>
        </w:rPr>
        <w:t>Ex-Officio Board Member</w:t>
      </w:r>
      <w:r w:rsidR="004E68DF" w:rsidRPr="004E68DF">
        <w:rPr>
          <w:b/>
          <w:i/>
        </w:rPr>
        <w:t>/Expert Advisor</w:t>
      </w:r>
      <w:r w:rsidRPr="004E68DF">
        <w:rPr>
          <w:b/>
          <w:i/>
        </w:rPr>
        <w:t xml:space="preserve"> at Net-Zero Buildings Coalition</w:t>
      </w:r>
      <w:r>
        <w:t xml:space="preserve"> </w:t>
      </w:r>
      <w:r w:rsidR="004E68DF">
        <w:br/>
      </w:r>
      <w:r>
        <w:t xml:space="preserve">July 2014 </w:t>
      </w:r>
      <w:r w:rsidR="00FA2558">
        <w:t>–</w:t>
      </w:r>
      <w:r>
        <w:t xml:space="preserve"> </w:t>
      </w:r>
      <w:r w:rsidR="00FA2558">
        <w:t xml:space="preserve">November </w:t>
      </w:r>
      <w:r w:rsidR="00B27359">
        <w:t>2019</w:t>
      </w:r>
      <w:r>
        <w:t xml:space="preserve"> (1 year 4 months) </w:t>
      </w:r>
      <w:r w:rsidR="004E68DF">
        <w:br/>
      </w:r>
      <w:r>
        <w:t xml:space="preserve">Advised start-up non-profit dedicated </w:t>
      </w:r>
      <w:r w:rsidR="004E68DF">
        <w:t>to zero energy ready buildings</w:t>
      </w:r>
    </w:p>
    <w:p w14:paraId="7F081C95" w14:textId="77777777" w:rsidR="004E68DF" w:rsidRDefault="004E68DF" w:rsidP="004E68DF">
      <w:pPr>
        <w:ind w:left="360"/>
      </w:pPr>
      <w:r>
        <w:rPr>
          <w:b/>
          <w:i/>
        </w:rPr>
        <w:t>Steering Committee Member for USGBC LEED for Homes</w:t>
      </w:r>
      <w:r>
        <w:rPr>
          <w:b/>
          <w:i/>
        </w:rPr>
        <w:br/>
      </w:r>
      <w:r>
        <w:t>Expert member advising development of national green home building program</w:t>
      </w:r>
    </w:p>
    <w:p w14:paraId="7F081C96" w14:textId="77777777" w:rsidR="001E18EB" w:rsidRDefault="004E68DF" w:rsidP="004E68DF">
      <w:pPr>
        <w:ind w:left="360"/>
      </w:pPr>
      <w:r>
        <w:rPr>
          <w:b/>
          <w:i/>
        </w:rPr>
        <w:t xml:space="preserve">Steering Committee Member for NAHB Green Home </w:t>
      </w:r>
      <w:r>
        <w:rPr>
          <w:b/>
          <w:i/>
        </w:rPr>
        <w:br/>
      </w:r>
      <w:r w:rsidR="001E18EB">
        <w:t xml:space="preserve">Expert member </w:t>
      </w:r>
      <w:r>
        <w:t>advising development of housing industry</w:t>
      </w:r>
      <w:r w:rsidR="001E18EB">
        <w:t xml:space="preserve"> sponsored </w:t>
      </w:r>
      <w:r>
        <w:t>green building program</w:t>
      </w:r>
    </w:p>
    <w:p w14:paraId="7F081C97" w14:textId="77777777" w:rsidR="004E68DF" w:rsidRPr="004E68DF" w:rsidRDefault="001E18EB" w:rsidP="004E68DF">
      <w:pPr>
        <w:ind w:left="360"/>
      </w:pPr>
      <w:r>
        <w:rPr>
          <w:b/>
          <w:i/>
        </w:rPr>
        <w:t>Development Team for EPA Indoor Air Package</w:t>
      </w:r>
      <w:r w:rsidR="004E68DF">
        <w:rPr>
          <w:b/>
          <w:i/>
        </w:rPr>
        <w:br/>
      </w:r>
      <w:r>
        <w:t>Expert advisor for development of nation’s first comprehensive indoor air quality specification for new homes</w:t>
      </w:r>
    </w:p>
    <w:p w14:paraId="7F081C98" w14:textId="77777777" w:rsidR="00A34637" w:rsidRPr="004E68DF" w:rsidRDefault="00A34637">
      <w:pPr>
        <w:rPr>
          <w:b/>
          <w:i/>
        </w:rPr>
      </w:pPr>
      <w:r w:rsidRPr="004E68DF">
        <w:rPr>
          <w:b/>
          <w:i/>
        </w:rPr>
        <w:t xml:space="preserve">Education </w:t>
      </w:r>
    </w:p>
    <w:p w14:paraId="7F081C99" w14:textId="77777777" w:rsidR="004E68DF" w:rsidRDefault="00A34637" w:rsidP="004E68DF">
      <w:pPr>
        <w:ind w:left="360"/>
      </w:pPr>
      <w:r w:rsidRPr="004E68DF">
        <w:rPr>
          <w:b/>
          <w:i/>
        </w:rPr>
        <w:t xml:space="preserve">New York University </w:t>
      </w:r>
      <w:proofErr w:type="gramStart"/>
      <w:r w:rsidRPr="004E68DF">
        <w:rPr>
          <w:b/>
          <w:i/>
        </w:rPr>
        <w:t>Masters of Urban Planning studies</w:t>
      </w:r>
      <w:proofErr w:type="gramEnd"/>
      <w:r w:rsidR="004E68DF">
        <w:rPr>
          <w:b/>
          <w:i/>
        </w:rPr>
        <w:t xml:space="preserve">: </w:t>
      </w:r>
      <w:r w:rsidR="004E68DF">
        <w:t>1975 - 1977</w:t>
      </w:r>
      <w:r w:rsidR="004E68DF">
        <w:rPr>
          <w:b/>
          <w:i/>
        </w:rPr>
        <w:br/>
      </w:r>
      <w:r>
        <w:t xml:space="preserve">52 </w:t>
      </w:r>
      <w:r w:rsidR="004E68DF">
        <w:t xml:space="preserve">out of 64 total credits, 3.7 GPA </w:t>
      </w:r>
    </w:p>
    <w:p w14:paraId="7F081C9A" w14:textId="77777777" w:rsidR="000164E3" w:rsidRDefault="00A34637" w:rsidP="004E68DF">
      <w:pPr>
        <w:ind w:left="360"/>
      </w:pPr>
      <w:r w:rsidRPr="004E68DF">
        <w:rPr>
          <w:b/>
          <w:i/>
        </w:rPr>
        <w:t>Syracuse University Bachelor of Architecture (BArch)</w:t>
      </w:r>
      <w:r w:rsidR="004E68DF">
        <w:t>:</w:t>
      </w:r>
      <w:r>
        <w:t xml:space="preserve"> </w:t>
      </w:r>
      <w:r w:rsidR="004E68DF">
        <w:t>1971 - 1974</w:t>
      </w:r>
      <w:r w:rsidR="004E68DF">
        <w:br/>
      </w:r>
      <w:r>
        <w:t>Bache</w:t>
      </w:r>
      <w:r w:rsidR="002928BD">
        <w:t>lor of Architecture</w:t>
      </w:r>
      <w:r>
        <w:t xml:space="preserve"> </w:t>
      </w:r>
      <w:r>
        <w:br/>
      </w:r>
      <w:r w:rsidR="002928BD">
        <w:t>Activities</w:t>
      </w:r>
      <w:r>
        <w:t xml:space="preserve">: </w:t>
      </w:r>
      <w:r w:rsidR="002928BD">
        <w:t xml:space="preserve">Advanced </w:t>
      </w:r>
      <w:r>
        <w:t xml:space="preserve">Structures </w:t>
      </w:r>
      <w:r w:rsidR="002928BD">
        <w:t xml:space="preserve">Program </w:t>
      </w:r>
      <w:r>
        <w:t>Team authoring book on High-Rise Structures</w:t>
      </w:r>
    </w:p>
    <w:sectPr w:rsidR="000164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EEDE" w14:textId="77777777" w:rsidR="007540DE" w:rsidRDefault="007540DE" w:rsidP="00D55AA1">
      <w:pPr>
        <w:spacing w:after="0" w:line="240" w:lineRule="auto"/>
      </w:pPr>
      <w:r>
        <w:separator/>
      </w:r>
    </w:p>
  </w:endnote>
  <w:endnote w:type="continuationSeparator" w:id="0">
    <w:p w14:paraId="4A5CE313" w14:textId="77777777" w:rsidR="007540DE" w:rsidRDefault="007540DE" w:rsidP="00D5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7375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94E36E" w14:textId="623A7446" w:rsidR="00D55AA1" w:rsidRDefault="00D55A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166309" w14:textId="77777777" w:rsidR="00D55AA1" w:rsidRDefault="00D5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58DE" w14:textId="77777777" w:rsidR="007540DE" w:rsidRDefault="007540DE" w:rsidP="00D55AA1">
      <w:pPr>
        <w:spacing w:after="0" w:line="240" w:lineRule="auto"/>
      </w:pPr>
      <w:r>
        <w:separator/>
      </w:r>
    </w:p>
  </w:footnote>
  <w:footnote w:type="continuationSeparator" w:id="0">
    <w:p w14:paraId="08493B5D" w14:textId="77777777" w:rsidR="007540DE" w:rsidRDefault="007540DE" w:rsidP="00D5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1AB"/>
    <w:multiLevelType w:val="hybridMultilevel"/>
    <w:tmpl w:val="81866E42"/>
    <w:lvl w:ilvl="0" w:tplc="CFE65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45A"/>
    <w:multiLevelType w:val="hybridMultilevel"/>
    <w:tmpl w:val="D6D06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74E29"/>
    <w:multiLevelType w:val="hybridMultilevel"/>
    <w:tmpl w:val="6D6E9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A1308"/>
    <w:multiLevelType w:val="hybridMultilevel"/>
    <w:tmpl w:val="D6E2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A42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4C21"/>
    <w:multiLevelType w:val="hybridMultilevel"/>
    <w:tmpl w:val="8B18968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AD63741"/>
    <w:multiLevelType w:val="hybridMultilevel"/>
    <w:tmpl w:val="CDC69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F44351"/>
    <w:multiLevelType w:val="hybridMultilevel"/>
    <w:tmpl w:val="6EAC5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D3F09"/>
    <w:multiLevelType w:val="hybridMultilevel"/>
    <w:tmpl w:val="DFC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1F3E"/>
    <w:multiLevelType w:val="hybridMultilevel"/>
    <w:tmpl w:val="9B72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A58E9"/>
    <w:multiLevelType w:val="hybridMultilevel"/>
    <w:tmpl w:val="5CB05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4B04"/>
    <w:multiLevelType w:val="hybridMultilevel"/>
    <w:tmpl w:val="4854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F1C78"/>
    <w:multiLevelType w:val="hybridMultilevel"/>
    <w:tmpl w:val="CE0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33E65"/>
    <w:multiLevelType w:val="hybridMultilevel"/>
    <w:tmpl w:val="75B2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414"/>
    <w:multiLevelType w:val="hybridMultilevel"/>
    <w:tmpl w:val="4582F5D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686441702">
    <w:abstractNumId w:val="8"/>
  </w:num>
  <w:num w:numId="2" w16cid:durableId="1494297147">
    <w:abstractNumId w:val="7"/>
  </w:num>
  <w:num w:numId="3" w16cid:durableId="1589920222">
    <w:abstractNumId w:val="4"/>
  </w:num>
  <w:num w:numId="4" w16cid:durableId="2061829301">
    <w:abstractNumId w:val="5"/>
  </w:num>
  <w:num w:numId="5" w16cid:durableId="1618830327">
    <w:abstractNumId w:val="2"/>
  </w:num>
  <w:num w:numId="6" w16cid:durableId="1415587431">
    <w:abstractNumId w:val="10"/>
  </w:num>
  <w:num w:numId="7" w16cid:durableId="1912277545">
    <w:abstractNumId w:val="13"/>
  </w:num>
  <w:num w:numId="8" w16cid:durableId="1796099732">
    <w:abstractNumId w:val="1"/>
  </w:num>
  <w:num w:numId="9" w16cid:durableId="1695837559">
    <w:abstractNumId w:val="3"/>
  </w:num>
  <w:num w:numId="10" w16cid:durableId="35158903">
    <w:abstractNumId w:val="6"/>
  </w:num>
  <w:num w:numId="11" w16cid:durableId="103886045">
    <w:abstractNumId w:val="11"/>
  </w:num>
  <w:num w:numId="12" w16cid:durableId="1832061961">
    <w:abstractNumId w:val="9"/>
  </w:num>
  <w:num w:numId="13" w16cid:durableId="1960604357">
    <w:abstractNumId w:val="12"/>
  </w:num>
  <w:num w:numId="14" w16cid:durableId="132107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37"/>
    <w:rsid w:val="000164E3"/>
    <w:rsid w:val="00017CCD"/>
    <w:rsid w:val="0004483F"/>
    <w:rsid w:val="00051EB6"/>
    <w:rsid w:val="00056076"/>
    <w:rsid w:val="00063BF5"/>
    <w:rsid w:val="000702A2"/>
    <w:rsid w:val="000717AB"/>
    <w:rsid w:val="00083F4E"/>
    <w:rsid w:val="00084438"/>
    <w:rsid w:val="00085CD5"/>
    <w:rsid w:val="00090C11"/>
    <w:rsid w:val="000934CF"/>
    <w:rsid w:val="000A1857"/>
    <w:rsid w:val="000A2C82"/>
    <w:rsid w:val="000A48DC"/>
    <w:rsid w:val="000A578A"/>
    <w:rsid w:val="000B0C76"/>
    <w:rsid w:val="000B5EAC"/>
    <w:rsid w:val="000D25A7"/>
    <w:rsid w:val="000E4C0A"/>
    <w:rsid w:val="000E69C8"/>
    <w:rsid w:val="000F1E8B"/>
    <w:rsid w:val="000F462E"/>
    <w:rsid w:val="000F4B1C"/>
    <w:rsid w:val="0011148E"/>
    <w:rsid w:val="00111991"/>
    <w:rsid w:val="001325CE"/>
    <w:rsid w:val="001409F7"/>
    <w:rsid w:val="001448BB"/>
    <w:rsid w:val="00147CA7"/>
    <w:rsid w:val="00147FDF"/>
    <w:rsid w:val="0015679A"/>
    <w:rsid w:val="00172097"/>
    <w:rsid w:val="00181D88"/>
    <w:rsid w:val="00196D8A"/>
    <w:rsid w:val="001A47A1"/>
    <w:rsid w:val="001A5BA1"/>
    <w:rsid w:val="001C1FAC"/>
    <w:rsid w:val="001C29C2"/>
    <w:rsid w:val="001C5D60"/>
    <w:rsid w:val="001C6206"/>
    <w:rsid w:val="001C75D5"/>
    <w:rsid w:val="001E1846"/>
    <w:rsid w:val="001E18EB"/>
    <w:rsid w:val="001E4965"/>
    <w:rsid w:val="001E6286"/>
    <w:rsid w:val="002069E7"/>
    <w:rsid w:val="00213766"/>
    <w:rsid w:val="00220D2B"/>
    <w:rsid w:val="00224240"/>
    <w:rsid w:val="00235A07"/>
    <w:rsid w:val="00235FAC"/>
    <w:rsid w:val="00240AE2"/>
    <w:rsid w:val="00252DF0"/>
    <w:rsid w:val="00263ED8"/>
    <w:rsid w:val="00272423"/>
    <w:rsid w:val="00273B3F"/>
    <w:rsid w:val="002867F1"/>
    <w:rsid w:val="0028734E"/>
    <w:rsid w:val="00292595"/>
    <w:rsid w:val="002928BD"/>
    <w:rsid w:val="002A4033"/>
    <w:rsid w:val="002B3D88"/>
    <w:rsid w:val="002D0F03"/>
    <w:rsid w:val="002D518A"/>
    <w:rsid w:val="002F0E6C"/>
    <w:rsid w:val="002F134A"/>
    <w:rsid w:val="0031382D"/>
    <w:rsid w:val="00330622"/>
    <w:rsid w:val="00334A28"/>
    <w:rsid w:val="003376DD"/>
    <w:rsid w:val="00342B90"/>
    <w:rsid w:val="00345B82"/>
    <w:rsid w:val="00351F27"/>
    <w:rsid w:val="003560D9"/>
    <w:rsid w:val="00361459"/>
    <w:rsid w:val="00361568"/>
    <w:rsid w:val="0036346A"/>
    <w:rsid w:val="0036756B"/>
    <w:rsid w:val="00380F2B"/>
    <w:rsid w:val="00381A17"/>
    <w:rsid w:val="003851B6"/>
    <w:rsid w:val="00387837"/>
    <w:rsid w:val="00393E2F"/>
    <w:rsid w:val="003A43C5"/>
    <w:rsid w:val="003B3714"/>
    <w:rsid w:val="003D36E0"/>
    <w:rsid w:val="003E3198"/>
    <w:rsid w:val="003F0BEA"/>
    <w:rsid w:val="003F1641"/>
    <w:rsid w:val="003F3242"/>
    <w:rsid w:val="00413B5C"/>
    <w:rsid w:val="004165F7"/>
    <w:rsid w:val="00420FD1"/>
    <w:rsid w:val="0043500B"/>
    <w:rsid w:val="004458F9"/>
    <w:rsid w:val="00446324"/>
    <w:rsid w:val="00462245"/>
    <w:rsid w:val="00463A0D"/>
    <w:rsid w:val="00492B9F"/>
    <w:rsid w:val="004957BB"/>
    <w:rsid w:val="004C0390"/>
    <w:rsid w:val="004D0AD7"/>
    <w:rsid w:val="004D1992"/>
    <w:rsid w:val="004D2567"/>
    <w:rsid w:val="004E68DF"/>
    <w:rsid w:val="004E6DC2"/>
    <w:rsid w:val="00514D2A"/>
    <w:rsid w:val="0054254E"/>
    <w:rsid w:val="00561298"/>
    <w:rsid w:val="00574C26"/>
    <w:rsid w:val="00580FB8"/>
    <w:rsid w:val="0058721E"/>
    <w:rsid w:val="005E7DA6"/>
    <w:rsid w:val="005F113F"/>
    <w:rsid w:val="005F4572"/>
    <w:rsid w:val="006013D4"/>
    <w:rsid w:val="006134AE"/>
    <w:rsid w:val="006236AE"/>
    <w:rsid w:val="0063087D"/>
    <w:rsid w:val="006323D4"/>
    <w:rsid w:val="00657ACB"/>
    <w:rsid w:val="00660E54"/>
    <w:rsid w:val="00671293"/>
    <w:rsid w:val="006743A3"/>
    <w:rsid w:val="00675D21"/>
    <w:rsid w:val="00676298"/>
    <w:rsid w:val="00676332"/>
    <w:rsid w:val="00683D8E"/>
    <w:rsid w:val="006850DD"/>
    <w:rsid w:val="00690DBD"/>
    <w:rsid w:val="006A10F9"/>
    <w:rsid w:val="006B6D0E"/>
    <w:rsid w:val="006B71FD"/>
    <w:rsid w:val="006C66E0"/>
    <w:rsid w:val="006D208A"/>
    <w:rsid w:val="006D7A3E"/>
    <w:rsid w:val="006E11E1"/>
    <w:rsid w:val="006E1D3D"/>
    <w:rsid w:val="0070085D"/>
    <w:rsid w:val="007042FD"/>
    <w:rsid w:val="00704DCC"/>
    <w:rsid w:val="00726836"/>
    <w:rsid w:val="00740B4D"/>
    <w:rsid w:val="007519C1"/>
    <w:rsid w:val="007523FE"/>
    <w:rsid w:val="00752E73"/>
    <w:rsid w:val="007540DE"/>
    <w:rsid w:val="007615B8"/>
    <w:rsid w:val="00772925"/>
    <w:rsid w:val="007850CC"/>
    <w:rsid w:val="007A4B96"/>
    <w:rsid w:val="007B1008"/>
    <w:rsid w:val="007B7006"/>
    <w:rsid w:val="007C044B"/>
    <w:rsid w:val="007C5F46"/>
    <w:rsid w:val="007D128E"/>
    <w:rsid w:val="00800CB8"/>
    <w:rsid w:val="00811507"/>
    <w:rsid w:val="00814147"/>
    <w:rsid w:val="00820E6A"/>
    <w:rsid w:val="00825839"/>
    <w:rsid w:val="00826E44"/>
    <w:rsid w:val="008277F1"/>
    <w:rsid w:val="00834E9B"/>
    <w:rsid w:val="008464E2"/>
    <w:rsid w:val="008558CD"/>
    <w:rsid w:val="00857F77"/>
    <w:rsid w:val="008611CF"/>
    <w:rsid w:val="0087025E"/>
    <w:rsid w:val="0087101A"/>
    <w:rsid w:val="00874F84"/>
    <w:rsid w:val="008765D1"/>
    <w:rsid w:val="00895780"/>
    <w:rsid w:val="00895C9C"/>
    <w:rsid w:val="008C5437"/>
    <w:rsid w:val="008D6174"/>
    <w:rsid w:val="008F3E41"/>
    <w:rsid w:val="00925511"/>
    <w:rsid w:val="00933549"/>
    <w:rsid w:val="00934D5B"/>
    <w:rsid w:val="00936D1A"/>
    <w:rsid w:val="00940D56"/>
    <w:rsid w:val="009547A1"/>
    <w:rsid w:val="009609BD"/>
    <w:rsid w:val="009705D5"/>
    <w:rsid w:val="009B6652"/>
    <w:rsid w:val="009D2926"/>
    <w:rsid w:val="009D3F52"/>
    <w:rsid w:val="009D7648"/>
    <w:rsid w:val="009E4138"/>
    <w:rsid w:val="009E6AC8"/>
    <w:rsid w:val="009F1A9C"/>
    <w:rsid w:val="009F260E"/>
    <w:rsid w:val="009F7A23"/>
    <w:rsid w:val="00A176CE"/>
    <w:rsid w:val="00A22FCA"/>
    <w:rsid w:val="00A2487C"/>
    <w:rsid w:val="00A26010"/>
    <w:rsid w:val="00A32D98"/>
    <w:rsid w:val="00A336A5"/>
    <w:rsid w:val="00A34637"/>
    <w:rsid w:val="00A44C8E"/>
    <w:rsid w:val="00A450D6"/>
    <w:rsid w:val="00A565CB"/>
    <w:rsid w:val="00A628E7"/>
    <w:rsid w:val="00A64CE5"/>
    <w:rsid w:val="00A72A38"/>
    <w:rsid w:val="00A80653"/>
    <w:rsid w:val="00A812A9"/>
    <w:rsid w:val="00AA53C9"/>
    <w:rsid w:val="00AB7D48"/>
    <w:rsid w:val="00AD68C3"/>
    <w:rsid w:val="00AD7052"/>
    <w:rsid w:val="00B07E1D"/>
    <w:rsid w:val="00B10862"/>
    <w:rsid w:val="00B109F9"/>
    <w:rsid w:val="00B11656"/>
    <w:rsid w:val="00B23651"/>
    <w:rsid w:val="00B27359"/>
    <w:rsid w:val="00B27D3F"/>
    <w:rsid w:val="00B27D76"/>
    <w:rsid w:val="00B34C96"/>
    <w:rsid w:val="00B372B1"/>
    <w:rsid w:val="00B518A4"/>
    <w:rsid w:val="00B61C48"/>
    <w:rsid w:val="00B64111"/>
    <w:rsid w:val="00B770C7"/>
    <w:rsid w:val="00B84FB9"/>
    <w:rsid w:val="00BA0770"/>
    <w:rsid w:val="00BB6C81"/>
    <w:rsid w:val="00BC3CD1"/>
    <w:rsid w:val="00BD6149"/>
    <w:rsid w:val="00BD661C"/>
    <w:rsid w:val="00BE2C47"/>
    <w:rsid w:val="00BE79DA"/>
    <w:rsid w:val="00BF357B"/>
    <w:rsid w:val="00BF7942"/>
    <w:rsid w:val="00C03659"/>
    <w:rsid w:val="00C04C30"/>
    <w:rsid w:val="00C06041"/>
    <w:rsid w:val="00C13643"/>
    <w:rsid w:val="00C235A9"/>
    <w:rsid w:val="00C3766E"/>
    <w:rsid w:val="00C4293B"/>
    <w:rsid w:val="00C47434"/>
    <w:rsid w:val="00C81CD1"/>
    <w:rsid w:val="00C826E3"/>
    <w:rsid w:val="00C84558"/>
    <w:rsid w:val="00CB29F1"/>
    <w:rsid w:val="00CB3CF1"/>
    <w:rsid w:val="00CB7A1D"/>
    <w:rsid w:val="00CC2C53"/>
    <w:rsid w:val="00CC33D8"/>
    <w:rsid w:val="00CD7C24"/>
    <w:rsid w:val="00CE1BA9"/>
    <w:rsid w:val="00CE4E4E"/>
    <w:rsid w:val="00CE62E8"/>
    <w:rsid w:val="00CF183A"/>
    <w:rsid w:val="00CF2009"/>
    <w:rsid w:val="00CF5F28"/>
    <w:rsid w:val="00CF7F6B"/>
    <w:rsid w:val="00D2397E"/>
    <w:rsid w:val="00D440FA"/>
    <w:rsid w:val="00D449F7"/>
    <w:rsid w:val="00D545F2"/>
    <w:rsid w:val="00D54F64"/>
    <w:rsid w:val="00D55AA1"/>
    <w:rsid w:val="00D67609"/>
    <w:rsid w:val="00D86E84"/>
    <w:rsid w:val="00DA1A1D"/>
    <w:rsid w:val="00DA5A72"/>
    <w:rsid w:val="00DB2DD7"/>
    <w:rsid w:val="00DC0295"/>
    <w:rsid w:val="00DC1BEF"/>
    <w:rsid w:val="00DC3145"/>
    <w:rsid w:val="00DC5D90"/>
    <w:rsid w:val="00DD4E6E"/>
    <w:rsid w:val="00DD7448"/>
    <w:rsid w:val="00DD76B5"/>
    <w:rsid w:val="00DF4741"/>
    <w:rsid w:val="00E01C1E"/>
    <w:rsid w:val="00E02B60"/>
    <w:rsid w:val="00E04943"/>
    <w:rsid w:val="00E072A4"/>
    <w:rsid w:val="00E1184E"/>
    <w:rsid w:val="00E2202F"/>
    <w:rsid w:val="00E22572"/>
    <w:rsid w:val="00E23D5B"/>
    <w:rsid w:val="00E30633"/>
    <w:rsid w:val="00E31CC7"/>
    <w:rsid w:val="00E344B6"/>
    <w:rsid w:val="00E37861"/>
    <w:rsid w:val="00E44114"/>
    <w:rsid w:val="00E505C4"/>
    <w:rsid w:val="00E72344"/>
    <w:rsid w:val="00E730EC"/>
    <w:rsid w:val="00E834C7"/>
    <w:rsid w:val="00E86300"/>
    <w:rsid w:val="00E904DC"/>
    <w:rsid w:val="00E906B8"/>
    <w:rsid w:val="00E90B56"/>
    <w:rsid w:val="00E91095"/>
    <w:rsid w:val="00EB6608"/>
    <w:rsid w:val="00EE46B1"/>
    <w:rsid w:val="00EE7C2D"/>
    <w:rsid w:val="00EF0FB4"/>
    <w:rsid w:val="00F00CD8"/>
    <w:rsid w:val="00F07BA1"/>
    <w:rsid w:val="00F21AF9"/>
    <w:rsid w:val="00F25989"/>
    <w:rsid w:val="00F34C39"/>
    <w:rsid w:val="00F45416"/>
    <w:rsid w:val="00F56C2A"/>
    <w:rsid w:val="00F57167"/>
    <w:rsid w:val="00F6083A"/>
    <w:rsid w:val="00F6267D"/>
    <w:rsid w:val="00F678D8"/>
    <w:rsid w:val="00F70D83"/>
    <w:rsid w:val="00F727C1"/>
    <w:rsid w:val="00F72DAB"/>
    <w:rsid w:val="00F90CB9"/>
    <w:rsid w:val="00FA17F0"/>
    <w:rsid w:val="00FA2558"/>
    <w:rsid w:val="00FB3E4F"/>
    <w:rsid w:val="00FD66B6"/>
    <w:rsid w:val="00FE286C"/>
    <w:rsid w:val="00FE4D54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1C67"/>
  <w15:chartTrackingRefBased/>
  <w15:docId w15:val="{0B72B21C-8FC6-416A-B62A-9300304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A1"/>
  </w:style>
  <w:style w:type="paragraph" w:styleId="Footer">
    <w:name w:val="footer"/>
    <w:basedOn w:val="Normal"/>
    <w:link w:val="FooterChar"/>
    <w:uiPriority w:val="99"/>
    <w:unhideWhenUsed/>
    <w:rsid w:val="00D5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96B3-52B3-4CE1-B3DB-7EB7268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11897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Rashkin</dc:creator>
  <cp:keywords/>
  <dc:description/>
  <cp:lastModifiedBy>Rashkin, Sam</cp:lastModifiedBy>
  <cp:revision>2</cp:revision>
  <dcterms:created xsi:type="dcterms:W3CDTF">2024-10-10T19:24:00Z</dcterms:created>
  <dcterms:modified xsi:type="dcterms:W3CDTF">2024-10-10T19:24:00Z</dcterms:modified>
</cp:coreProperties>
</file>