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E42CF" w14:textId="2FAD3A75" w:rsidR="00430A03" w:rsidRPr="00430A03" w:rsidRDefault="00430A03" w:rsidP="00430A03">
      <w:pPr>
        <w:spacing w:before="120" w:after="0"/>
        <w:rPr>
          <w:rFonts w:cs="Arial"/>
          <w:b/>
          <w:smallCaps/>
          <w:sz w:val="24"/>
          <w:szCs w:val="24"/>
        </w:rPr>
      </w:pPr>
      <w:r w:rsidRPr="00430A03">
        <w:rPr>
          <w:rFonts w:cs="Arial"/>
          <w:b/>
          <w:smallCaps/>
          <w:sz w:val="24"/>
          <w:szCs w:val="24"/>
        </w:rPr>
        <w:t>CORE QUALIFICATIONS</w:t>
      </w:r>
    </w:p>
    <w:p w14:paraId="1ED7A2AF" w14:textId="3E9F77FB" w:rsidR="002A345C" w:rsidRDefault="009912C2" w:rsidP="002A345C">
      <w:pPr>
        <w:pStyle w:val="ListParagraph"/>
        <w:numPr>
          <w:ilvl w:val="0"/>
          <w:numId w:val="7"/>
        </w:numPr>
        <w:rPr>
          <w:rFonts w:ascii="Tahoma" w:hAnsi="Tahoma" w:cs="Tahoma"/>
          <w:sz w:val="20"/>
          <w:szCs w:val="20"/>
        </w:rPr>
      </w:pPr>
      <w:r>
        <w:rPr>
          <w:rFonts w:ascii="Tahoma" w:hAnsi="Tahoma" w:cs="Tahoma"/>
          <w:sz w:val="20"/>
          <w:szCs w:val="20"/>
        </w:rPr>
        <w:t>Experience coordinating</w:t>
      </w:r>
      <w:r w:rsidR="00414271">
        <w:rPr>
          <w:rFonts w:ascii="Tahoma" w:hAnsi="Tahoma" w:cs="Tahoma"/>
          <w:sz w:val="20"/>
          <w:szCs w:val="20"/>
        </w:rPr>
        <w:t xml:space="preserve"> multidisciplinary teams for installation </w:t>
      </w:r>
      <w:r>
        <w:rPr>
          <w:rFonts w:ascii="Tahoma" w:hAnsi="Tahoma" w:cs="Tahoma"/>
          <w:sz w:val="20"/>
          <w:szCs w:val="20"/>
        </w:rPr>
        <w:t xml:space="preserve">and maintenance </w:t>
      </w:r>
      <w:r w:rsidR="00414271">
        <w:rPr>
          <w:rFonts w:ascii="Tahoma" w:hAnsi="Tahoma" w:cs="Tahoma"/>
          <w:sz w:val="20"/>
          <w:szCs w:val="20"/>
        </w:rPr>
        <w:t>efforts</w:t>
      </w:r>
    </w:p>
    <w:p w14:paraId="6AF9F1FC" w14:textId="7CB49D63" w:rsidR="00945C94" w:rsidRDefault="00945C94" w:rsidP="00945C94">
      <w:pPr>
        <w:pStyle w:val="ListParagraph"/>
        <w:numPr>
          <w:ilvl w:val="0"/>
          <w:numId w:val="7"/>
        </w:numPr>
        <w:rPr>
          <w:rFonts w:ascii="Tahoma" w:hAnsi="Tahoma" w:cs="Tahoma"/>
          <w:sz w:val="20"/>
          <w:szCs w:val="20"/>
        </w:rPr>
      </w:pPr>
      <w:r>
        <w:rPr>
          <w:rFonts w:ascii="Tahoma" w:hAnsi="Tahoma" w:cs="Tahoma"/>
          <w:sz w:val="20"/>
          <w:szCs w:val="20"/>
        </w:rPr>
        <w:t xml:space="preserve">Experience as a Cost Account Manager </w:t>
      </w:r>
      <w:r w:rsidR="004A3A21">
        <w:rPr>
          <w:rFonts w:ascii="Tahoma" w:hAnsi="Tahoma" w:cs="Tahoma"/>
          <w:sz w:val="20"/>
          <w:szCs w:val="20"/>
        </w:rPr>
        <w:t xml:space="preserve">(CAM) </w:t>
      </w:r>
      <w:r>
        <w:rPr>
          <w:rFonts w:ascii="Tahoma" w:hAnsi="Tahoma" w:cs="Tahoma"/>
          <w:sz w:val="20"/>
          <w:szCs w:val="20"/>
        </w:rPr>
        <w:t>on Department of Energy projects following Order 413.3B</w:t>
      </w:r>
    </w:p>
    <w:p w14:paraId="4A18103F" w14:textId="3BA2B2D4" w:rsidR="002A345C" w:rsidRDefault="00285F7B" w:rsidP="002A345C">
      <w:pPr>
        <w:pStyle w:val="ListParagraph"/>
        <w:numPr>
          <w:ilvl w:val="0"/>
          <w:numId w:val="7"/>
        </w:numPr>
        <w:rPr>
          <w:rFonts w:ascii="Tahoma" w:hAnsi="Tahoma" w:cs="Tahoma"/>
          <w:sz w:val="20"/>
          <w:szCs w:val="20"/>
        </w:rPr>
      </w:pPr>
      <w:r>
        <w:rPr>
          <w:rFonts w:ascii="Tahoma" w:hAnsi="Tahoma" w:cs="Tahoma"/>
          <w:sz w:val="20"/>
          <w:szCs w:val="20"/>
        </w:rPr>
        <w:t>Use of</w:t>
      </w:r>
      <w:r w:rsidR="00551426">
        <w:rPr>
          <w:rFonts w:ascii="Tahoma" w:hAnsi="Tahoma" w:cs="Tahoma"/>
          <w:sz w:val="20"/>
          <w:szCs w:val="20"/>
        </w:rPr>
        <w:t xml:space="preserve"> Microsoft Access, Project, and Visio; </w:t>
      </w:r>
      <w:r w:rsidR="00551426" w:rsidRPr="00551426">
        <w:rPr>
          <w:rFonts w:ascii="Tahoma" w:hAnsi="Tahoma" w:cs="Tahoma"/>
          <w:sz w:val="20"/>
          <w:szCs w:val="20"/>
        </w:rPr>
        <w:t>Oracle Primavera</w:t>
      </w:r>
      <w:r w:rsidR="005009F3">
        <w:rPr>
          <w:rFonts w:ascii="Tahoma" w:hAnsi="Tahoma" w:cs="Tahoma"/>
          <w:sz w:val="20"/>
          <w:szCs w:val="20"/>
        </w:rPr>
        <w:t xml:space="preserve"> P6</w:t>
      </w:r>
      <w:r w:rsidR="00551426">
        <w:rPr>
          <w:rFonts w:ascii="Tahoma" w:hAnsi="Tahoma" w:cs="Tahoma"/>
          <w:sz w:val="20"/>
          <w:szCs w:val="20"/>
        </w:rPr>
        <w:t>; and Infor EAM</w:t>
      </w:r>
    </w:p>
    <w:p w14:paraId="4646D955" w14:textId="7FC823C8" w:rsidR="002A345C" w:rsidRDefault="00285F7B" w:rsidP="002A345C">
      <w:pPr>
        <w:pStyle w:val="ListParagraph"/>
        <w:numPr>
          <w:ilvl w:val="0"/>
          <w:numId w:val="7"/>
        </w:numPr>
        <w:rPr>
          <w:rFonts w:ascii="Tahoma" w:hAnsi="Tahoma" w:cs="Tahoma"/>
          <w:sz w:val="20"/>
          <w:szCs w:val="20"/>
        </w:rPr>
      </w:pPr>
      <w:r>
        <w:rPr>
          <w:rFonts w:ascii="Tahoma" w:hAnsi="Tahoma" w:cs="Tahoma"/>
          <w:sz w:val="20"/>
          <w:szCs w:val="20"/>
        </w:rPr>
        <w:t>Familiarity</w:t>
      </w:r>
      <w:r w:rsidR="00551426">
        <w:rPr>
          <w:rFonts w:ascii="Tahoma" w:hAnsi="Tahoma" w:cs="Tahoma"/>
          <w:sz w:val="20"/>
          <w:szCs w:val="20"/>
        </w:rPr>
        <w:t xml:space="preserve"> with </w:t>
      </w:r>
      <w:r w:rsidR="000B7BAC">
        <w:rPr>
          <w:rFonts w:ascii="Tahoma" w:hAnsi="Tahoma" w:cs="Tahoma"/>
          <w:sz w:val="20"/>
          <w:szCs w:val="20"/>
        </w:rPr>
        <w:t xml:space="preserve">Oak Ridge National Laboratory (ORNL) </w:t>
      </w:r>
      <w:r w:rsidR="00551426">
        <w:rPr>
          <w:rFonts w:ascii="Tahoma" w:hAnsi="Tahoma" w:cs="Tahoma"/>
          <w:sz w:val="20"/>
          <w:szCs w:val="20"/>
        </w:rPr>
        <w:t>Marketplace</w:t>
      </w:r>
      <w:r w:rsidR="00E35256">
        <w:rPr>
          <w:rFonts w:ascii="Tahoma" w:hAnsi="Tahoma" w:cs="Tahoma"/>
          <w:sz w:val="20"/>
          <w:szCs w:val="20"/>
        </w:rPr>
        <w:t xml:space="preserve"> and procurement processes</w:t>
      </w:r>
      <w:r w:rsidR="00551426">
        <w:rPr>
          <w:rFonts w:ascii="Tahoma" w:hAnsi="Tahoma" w:cs="Tahoma"/>
          <w:sz w:val="20"/>
          <w:szCs w:val="20"/>
        </w:rPr>
        <w:t xml:space="preserve"> and Chestnut Ridge </w:t>
      </w:r>
      <w:r w:rsidR="00E35256">
        <w:rPr>
          <w:rFonts w:ascii="Tahoma" w:hAnsi="Tahoma" w:cs="Tahoma"/>
          <w:sz w:val="20"/>
          <w:szCs w:val="20"/>
        </w:rPr>
        <w:t xml:space="preserve">Operations, </w:t>
      </w:r>
      <w:r w:rsidR="00551426">
        <w:rPr>
          <w:rFonts w:ascii="Tahoma" w:hAnsi="Tahoma" w:cs="Tahoma"/>
          <w:sz w:val="20"/>
          <w:szCs w:val="20"/>
        </w:rPr>
        <w:t>Maintenance</w:t>
      </w:r>
      <w:r w:rsidR="00E35256">
        <w:rPr>
          <w:rFonts w:ascii="Tahoma" w:hAnsi="Tahoma" w:cs="Tahoma"/>
          <w:sz w:val="20"/>
          <w:szCs w:val="20"/>
        </w:rPr>
        <w:t>, and Services Work Control</w:t>
      </w:r>
      <w:r w:rsidR="00551426">
        <w:rPr>
          <w:rFonts w:ascii="Tahoma" w:hAnsi="Tahoma" w:cs="Tahoma"/>
          <w:sz w:val="20"/>
          <w:szCs w:val="20"/>
        </w:rPr>
        <w:t xml:space="preserve"> </w:t>
      </w:r>
      <w:r w:rsidR="00E35256">
        <w:rPr>
          <w:rFonts w:ascii="Tahoma" w:hAnsi="Tahoma" w:cs="Tahoma"/>
          <w:sz w:val="20"/>
          <w:szCs w:val="20"/>
        </w:rPr>
        <w:t>system</w:t>
      </w:r>
      <w:r w:rsidR="00B23785">
        <w:rPr>
          <w:rFonts w:ascii="Tahoma" w:hAnsi="Tahoma" w:cs="Tahoma"/>
          <w:sz w:val="20"/>
          <w:szCs w:val="20"/>
        </w:rPr>
        <w:t xml:space="preserve"> and procedures</w:t>
      </w:r>
    </w:p>
    <w:p w14:paraId="064C1552" w14:textId="17518F47" w:rsidR="00B23785" w:rsidRDefault="00B23785" w:rsidP="002A345C">
      <w:pPr>
        <w:pStyle w:val="ListParagraph"/>
        <w:numPr>
          <w:ilvl w:val="0"/>
          <w:numId w:val="7"/>
        </w:numPr>
        <w:rPr>
          <w:rFonts w:ascii="Tahoma" w:hAnsi="Tahoma" w:cs="Tahoma"/>
          <w:sz w:val="20"/>
          <w:szCs w:val="20"/>
        </w:rPr>
      </w:pPr>
      <w:r>
        <w:rPr>
          <w:rFonts w:ascii="Tahoma" w:hAnsi="Tahoma" w:cs="Tahoma"/>
          <w:sz w:val="20"/>
          <w:szCs w:val="20"/>
        </w:rPr>
        <w:t>1</w:t>
      </w:r>
      <w:r w:rsidR="001F5498">
        <w:rPr>
          <w:rFonts w:ascii="Tahoma" w:hAnsi="Tahoma" w:cs="Tahoma"/>
          <w:sz w:val="20"/>
          <w:szCs w:val="20"/>
        </w:rPr>
        <w:t>5+</w:t>
      </w:r>
      <w:r>
        <w:rPr>
          <w:rFonts w:ascii="Tahoma" w:hAnsi="Tahoma" w:cs="Tahoma"/>
          <w:sz w:val="20"/>
          <w:szCs w:val="20"/>
        </w:rPr>
        <w:t xml:space="preserve"> years of experience at the Spallation Neutron Source</w:t>
      </w:r>
      <w:r w:rsidR="000B7BAC">
        <w:rPr>
          <w:rFonts w:ascii="Tahoma" w:hAnsi="Tahoma" w:cs="Tahoma"/>
          <w:sz w:val="20"/>
          <w:szCs w:val="20"/>
        </w:rPr>
        <w:t xml:space="preserve"> (SNS)</w:t>
      </w:r>
      <w:r w:rsidR="00B551EF">
        <w:rPr>
          <w:rFonts w:ascii="Tahoma" w:hAnsi="Tahoma" w:cs="Tahoma"/>
          <w:sz w:val="20"/>
          <w:szCs w:val="20"/>
        </w:rPr>
        <w:t xml:space="preserve"> at </w:t>
      </w:r>
      <w:r w:rsidR="000B7BAC">
        <w:rPr>
          <w:rFonts w:ascii="Tahoma" w:hAnsi="Tahoma" w:cs="Tahoma"/>
          <w:sz w:val="20"/>
          <w:szCs w:val="20"/>
        </w:rPr>
        <w:t>ORNL</w:t>
      </w:r>
      <w:r w:rsidR="00ED4F44">
        <w:rPr>
          <w:rFonts w:ascii="Tahoma" w:hAnsi="Tahoma" w:cs="Tahoma"/>
          <w:sz w:val="20"/>
          <w:szCs w:val="20"/>
        </w:rPr>
        <w:t xml:space="preserve"> in </w:t>
      </w:r>
      <w:r w:rsidR="00396A81">
        <w:rPr>
          <w:rFonts w:ascii="Tahoma" w:hAnsi="Tahoma" w:cs="Tahoma"/>
          <w:sz w:val="20"/>
          <w:szCs w:val="20"/>
        </w:rPr>
        <w:t xml:space="preserve">roles spanning mechanical engineering, project management, and </w:t>
      </w:r>
      <w:r w:rsidR="005C7051">
        <w:rPr>
          <w:rFonts w:ascii="Tahoma" w:hAnsi="Tahoma" w:cs="Tahoma"/>
          <w:sz w:val="20"/>
          <w:szCs w:val="20"/>
        </w:rPr>
        <w:t>safety committees</w:t>
      </w:r>
    </w:p>
    <w:p w14:paraId="699C170D" w14:textId="7161D4B2" w:rsidR="00430A03" w:rsidRDefault="00430A03" w:rsidP="00430A03">
      <w:pPr>
        <w:spacing w:before="120" w:after="0"/>
        <w:rPr>
          <w:rFonts w:cs="Arial"/>
          <w:b/>
          <w:smallCaps/>
          <w:sz w:val="24"/>
          <w:szCs w:val="24"/>
        </w:rPr>
      </w:pPr>
      <w:r>
        <w:rPr>
          <w:rFonts w:cs="Arial"/>
          <w:b/>
          <w:smallCaps/>
          <w:sz w:val="24"/>
          <w:szCs w:val="24"/>
        </w:rPr>
        <w:t>EXPERIENCE AND SKILLS</w:t>
      </w:r>
    </w:p>
    <w:p w14:paraId="0C5E6AA1" w14:textId="1E6CA27F" w:rsidR="002A345C" w:rsidRDefault="00B23785" w:rsidP="002A345C">
      <w:pPr>
        <w:rPr>
          <w:rFonts w:ascii="Tahoma" w:hAnsi="Tahoma" w:cs="Tahoma"/>
          <w:sz w:val="20"/>
          <w:szCs w:val="20"/>
        </w:rPr>
      </w:pPr>
      <w:r>
        <w:rPr>
          <w:rFonts w:ascii="Tahoma" w:hAnsi="Tahoma" w:cs="Tahoma"/>
          <w:sz w:val="20"/>
          <w:szCs w:val="20"/>
        </w:rPr>
        <w:t xml:space="preserve">Collaboration </w:t>
      </w:r>
      <w:r w:rsidRPr="00B23785">
        <w:rPr>
          <w:rFonts w:ascii="Tahoma" w:hAnsi="Tahoma" w:cs="Tahoma"/>
          <w:sz w:val="20"/>
          <w:szCs w:val="20"/>
        </w:rPr>
        <w:t>•</w:t>
      </w:r>
      <w:r>
        <w:rPr>
          <w:rFonts w:ascii="Tahoma" w:hAnsi="Tahoma" w:cs="Tahoma"/>
          <w:sz w:val="20"/>
          <w:szCs w:val="20"/>
        </w:rPr>
        <w:t xml:space="preserve"> Effective Communication </w:t>
      </w:r>
      <w:r w:rsidRPr="00B23785">
        <w:rPr>
          <w:rFonts w:ascii="Tahoma" w:hAnsi="Tahoma" w:cs="Tahoma"/>
          <w:sz w:val="20"/>
          <w:szCs w:val="20"/>
        </w:rPr>
        <w:t>•</w:t>
      </w:r>
      <w:r>
        <w:rPr>
          <w:rFonts w:ascii="Tahoma" w:hAnsi="Tahoma" w:cs="Tahoma"/>
          <w:sz w:val="20"/>
          <w:szCs w:val="20"/>
        </w:rPr>
        <w:t xml:space="preserve"> </w:t>
      </w:r>
      <w:r w:rsidR="00A21C76">
        <w:rPr>
          <w:rFonts w:ascii="Tahoma" w:hAnsi="Tahoma" w:cs="Tahoma"/>
          <w:sz w:val="20"/>
          <w:szCs w:val="20"/>
        </w:rPr>
        <w:t xml:space="preserve">Project and Task Management </w:t>
      </w:r>
      <w:r w:rsidR="00A21C76" w:rsidRPr="00B23785">
        <w:rPr>
          <w:rFonts w:ascii="Tahoma" w:hAnsi="Tahoma" w:cs="Tahoma"/>
          <w:sz w:val="20"/>
          <w:szCs w:val="20"/>
        </w:rPr>
        <w:t>•</w:t>
      </w:r>
      <w:r w:rsidR="00A21C76">
        <w:rPr>
          <w:rFonts w:ascii="Tahoma" w:hAnsi="Tahoma" w:cs="Tahoma"/>
          <w:sz w:val="20"/>
          <w:szCs w:val="20"/>
        </w:rPr>
        <w:t xml:space="preserve"> </w:t>
      </w:r>
      <w:r w:rsidR="001F562E">
        <w:rPr>
          <w:rFonts w:ascii="Tahoma" w:hAnsi="Tahoma" w:cs="Tahoma"/>
          <w:sz w:val="20"/>
          <w:szCs w:val="20"/>
        </w:rPr>
        <w:t xml:space="preserve">Installation and Maintenance Activity Planning and Execution </w:t>
      </w:r>
      <w:r w:rsidR="001F562E" w:rsidRPr="00B23785">
        <w:rPr>
          <w:rFonts w:ascii="Tahoma" w:hAnsi="Tahoma" w:cs="Tahoma"/>
          <w:sz w:val="20"/>
          <w:szCs w:val="20"/>
        </w:rPr>
        <w:t>•</w:t>
      </w:r>
      <w:r w:rsidR="001F562E">
        <w:rPr>
          <w:rFonts w:ascii="Tahoma" w:hAnsi="Tahoma" w:cs="Tahoma"/>
          <w:sz w:val="20"/>
          <w:szCs w:val="20"/>
        </w:rPr>
        <w:t xml:space="preserve"> </w:t>
      </w:r>
      <w:r w:rsidR="00945C94">
        <w:rPr>
          <w:rFonts w:ascii="Tahoma" w:hAnsi="Tahoma" w:cs="Tahoma"/>
          <w:sz w:val="20"/>
          <w:szCs w:val="20"/>
        </w:rPr>
        <w:t xml:space="preserve">Microsoft Word, Excel, </w:t>
      </w:r>
      <w:r w:rsidR="00080AD4">
        <w:rPr>
          <w:rFonts w:ascii="Tahoma" w:hAnsi="Tahoma" w:cs="Tahoma"/>
          <w:sz w:val="20"/>
          <w:szCs w:val="20"/>
        </w:rPr>
        <w:t xml:space="preserve">Project, </w:t>
      </w:r>
      <w:r w:rsidR="00945C94" w:rsidRPr="00B23785">
        <w:rPr>
          <w:rFonts w:ascii="Tahoma" w:hAnsi="Tahoma" w:cs="Tahoma"/>
          <w:sz w:val="20"/>
          <w:szCs w:val="20"/>
        </w:rPr>
        <w:t>Access</w:t>
      </w:r>
      <w:r w:rsidR="00080AD4">
        <w:rPr>
          <w:rFonts w:ascii="Tahoma" w:hAnsi="Tahoma" w:cs="Tahoma"/>
          <w:sz w:val="20"/>
          <w:szCs w:val="20"/>
        </w:rPr>
        <w:t>, and Visio</w:t>
      </w:r>
      <w:r w:rsidR="002A345C" w:rsidRPr="00B23785">
        <w:rPr>
          <w:rFonts w:ascii="Tahoma" w:hAnsi="Tahoma" w:cs="Tahoma"/>
          <w:sz w:val="20"/>
          <w:szCs w:val="20"/>
        </w:rPr>
        <w:t xml:space="preserve"> • </w:t>
      </w:r>
      <w:r w:rsidR="00080AD4">
        <w:rPr>
          <w:rFonts w:ascii="Tahoma" w:hAnsi="Tahoma" w:cs="Tahoma"/>
          <w:sz w:val="20"/>
          <w:szCs w:val="20"/>
        </w:rPr>
        <w:t>Oracle Primavera</w:t>
      </w:r>
      <w:r w:rsidR="005009F3">
        <w:rPr>
          <w:rFonts w:ascii="Tahoma" w:hAnsi="Tahoma" w:cs="Tahoma"/>
          <w:sz w:val="20"/>
          <w:szCs w:val="20"/>
        </w:rPr>
        <w:t xml:space="preserve"> P6</w:t>
      </w:r>
      <w:r w:rsidR="00080AD4" w:rsidRPr="00B23785">
        <w:rPr>
          <w:rFonts w:ascii="Tahoma" w:hAnsi="Tahoma" w:cs="Tahoma"/>
          <w:sz w:val="20"/>
          <w:szCs w:val="20"/>
        </w:rPr>
        <w:t xml:space="preserve"> • </w:t>
      </w:r>
      <w:r w:rsidRPr="00B23785">
        <w:rPr>
          <w:rFonts w:ascii="Tahoma" w:hAnsi="Tahoma" w:cs="Tahoma"/>
          <w:sz w:val="20"/>
          <w:szCs w:val="20"/>
        </w:rPr>
        <w:t>Technical Writing</w:t>
      </w:r>
    </w:p>
    <w:p w14:paraId="784A2DB1" w14:textId="514CF0FF" w:rsidR="001F5498" w:rsidRDefault="001F5498" w:rsidP="002A345C">
      <w:pPr>
        <w:rPr>
          <w:rFonts w:ascii="Tahoma" w:hAnsi="Tahoma" w:cs="Tahoma"/>
          <w:sz w:val="20"/>
          <w:szCs w:val="20"/>
        </w:rPr>
      </w:pPr>
      <w:r>
        <w:rPr>
          <w:rFonts w:ascii="Tahoma" w:hAnsi="Tahoma" w:cs="Tahoma"/>
          <w:b/>
          <w:bCs/>
          <w:sz w:val="20"/>
          <w:szCs w:val="20"/>
        </w:rPr>
        <w:t>Recognition:</w:t>
      </w:r>
      <w:r>
        <w:rPr>
          <w:rFonts w:ascii="Tahoma" w:hAnsi="Tahoma" w:cs="Tahoma"/>
          <w:sz w:val="20"/>
          <w:szCs w:val="20"/>
        </w:rPr>
        <w:t xml:space="preserve"> </w:t>
      </w:r>
    </w:p>
    <w:p w14:paraId="57FA560E" w14:textId="2A212C8A" w:rsidR="00C64697" w:rsidRPr="00874CDA" w:rsidRDefault="00C64697" w:rsidP="00C64697">
      <w:pPr>
        <w:pStyle w:val="ListParagraph"/>
        <w:numPr>
          <w:ilvl w:val="0"/>
          <w:numId w:val="11"/>
        </w:numPr>
        <w:rPr>
          <w:rFonts w:ascii="Tahoma" w:hAnsi="Tahoma" w:cs="Tahoma"/>
          <w:b/>
          <w:sz w:val="20"/>
          <w:szCs w:val="20"/>
        </w:rPr>
      </w:pPr>
      <w:r>
        <w:rPr>
          <w:rFonts w:ascii="Tahoma" w:hAnsi="Tahoma" w:cs="Tahoma"/>
          <w:bCs/>
          <w:sz w:val="20"/>
          <w:szCs w:val="20"/>
        </w:rPr>
        <w:t xml:space="preserve">Featured </w:t>
      </w:r>
      <w:r w:rsidR="006A3156">
        <w:rPr>
          <w:rFonts w:ascii="Tahoma" w:hAnsi="Tahoma" w:cs="Tahoma"/>
          <w:bCs/>
          <w:sz w:val="20"/>
          <w:szCs w:val="20"/>
        </w:rPr>
        <w:t>on the Women in Neutron Sciences (WiNS) Spotlight i</w:t>
      </w:r>
      <w:r w:rsidR="00381583">
        <w:rPr>
          <w:rFonts w:ascii="Tahoma" w:hAnsi="Tahoma" w:cs="Tahoma"/>
          <w:bCs/>
          <w:sz w:val="20"/>
          <w:szCs w:val="20"/>
        </w:rPr>
        <w:t>n June 2024</w:t>
      </w:r>
      <w:r w:rsidR="0090501C">
        <w:rPr>
          <w:rFonts w:ascii="Tahoma" w:hAnsi="Tahoma" w:cs="Tahoma"/>
          <w:bCs/>
          <w:sz w:val="20"/>
          <w:szCs w:val="20"/>
        </w:rPr>
        <w:t xml:space="preserve">.  </w:t>
      </w:r>
      <w:r w:rsidR="00601BCB" w:rsidRPr="00601BCB">
        <w:rPr>
          <w:rFonts w:ascii="Tahoma" w:hAnsi="Tahoma" w:cs="Tahoma"/>
          <w:bCs/>
          <w:sz w:val="20"/>
          <w:szCs w:val="20"/>
        </w:rPr>
        <w:t>The WiNS Spotlight is intended to recognize notable accomplishments and/or significant project contributions.</w:t>
      </w:r>
    </w:p>
    <w:p w14:paraId="5667A238" w14:textId="23A47C88" w:rsidR="002A345C" w:rsidRDefault="00F55217" w:rsidP="002A345C">
      <w:pPr>
        <w:rPr>
          <w:rFonts w:ascii="Tahoma" w:hAnsi="Tahoma" w:cs="Tahoma"/>
          <w:sz w:val="20"/>
          <w:szCs w:val="20"/>
        </w:rPr>
      </w:pPr>
      <w:r>
        <w:rPr>
          <w:rFonts w:ascii="Tahoma" w:hAnsi="Tahoma" w:cs="Tahoma"/>
          <w:b/>
          <w:bCs/>
          <w:sz w:val="20"/>
          <w:szCs w:val="20"/>
        </w:rPr>
        <w:t>Leadership</w:t>
      </w:r>
      <w:r w:rsidR="002A345C">
        <w:rPr>
          <w:rFonts w:ascii="Tahoma" w:hAnsi="Tahoma" w:cs="Tahoma"/>
          <w:b/>
          <w:bCs/>
          <w:sz w:val="20"/>
          <w:szCs w:val="20"/>
        </w:rPr>
        <w:t>:</w:t>
      </w:r>
      <w:r w:rsidR="002A345C">
        <w:rPr>
          <w:rFonts w:ascii="Tahoma" w:hAnsi="Tahoma" w:cs="Tahoma"/>
          <w:sz w:val="20"/>
          <w:szCs w:val="20"/>
        </w:rPr>
        <w:t xml:space="preserve"> </w:t>
      </w:r>
      <w:r w:rsidR="000B7BAC">
        <w:rPr>
          <w:rFonts w:ascii="Tahoma" w:hAnsi="Tahoma" w:cs="Tahoma"/>
          <w:sz w:val="20"/>
          <w:szCs w:val="20"/>
        </w:rPr>
        <w:t>Led the effort to</w:t>
      </w:r>
      <w:r w:rsidR="00FA47F3">
        <w:rPr>
          <w:rFonts w:ascii="Tahoma" w:hAnsi="Tahoma" w:cs="Tahoma"/>
          <w:sz w:val="20"/>
          <w:szCs w:val="20"/>
        </w:rPr>
        <w:t xml:space="preserve"> create a process and database for a newly established Operating Instruments Team at SNS.  Worked with various members of SNS scientific, operations, and engineering staff to identify necessary tools for submitting work requests, managing tasks, and implementing solutions.  Created and maintained a</w:t>
      </w:r>
      <w:r w:rsidR="001F562E">
        <w:rPr>
          <w:rFonts w:ascii="Tahoma" w:hAnsi="Tahoma" w:cs="Tahoma"/>
          <w:sz w:val="20"/>
          <w:szCs w:val="20"/>
        </w:rPr>
        <w:t>n Access</w:t>
      </w:r>
      <w:r w:rsidR="00FA47F3">
        <w:rPr>
          <w:rFonts w:ascii="Tahoma" w:hAnsi="Tahoma" w:cs="Tahoma"/>
          <w:sz w:val="20"/>
          <w:szCs w:val="20"/>
        </w:rPr>
        <w:t xml:space="preserve"> database </w:t>
      </w:r>
      <w:r w:rsidR="001F562E">
        <w:rPr>
          <w:rFonts w:ascii="Tahoma" w:hAnsi="Tahoma" w:cs="Tahoma"/>
          <w:sz w:val="20"/>
          <w:szCs w:val="20"/>
        </w:rPr>
        <w:t xml:space="preserve">(limited users) </w:t>
      </w:r>
      <w:r w:rsidR="00FA47F3">
        <w:rPr>
          <w:rFonts w:ascii="Tahoma" w:hAnsi="Tahoma" w:cs="Tahoma"/>
          <w:sz w:val="20"/>
          <w:szCs w:val="20"/>
        </w:rPr>
        <w:t>and SharePoint site</w:t>
      </w:r>
      <w:r w:rsidR="001F562E">
        <w:rPr>
          <w:rFonts w:ascii="Tahoma" w:hAnsi="Tahoma" w:cs="Tahoma"/>
          <w:sz w:val="20"/>
          <w:szCs w:val="20"/>
        </w:rPr>
        <w:t xml:space="preserve"> (for engineering team and customers to access information)</w:t>
      </w:r>
      <w:r w:rsidR="00FA47F3">
        <w:rPr>
          <w:rFonts w:ascii="Tahoma" w:hAnsi="Tahoma" w:cs="Tahoma"/>
          <w:sz w:val="20"/>
          <w:szCs w:val="20"/>
        </w:rPr>
        <w:t>.</w:t>
      </w:r>
      <w:r w:rsidR="001F562E">
        <w:rPr>
          <w:rFonts w:ascii="Tahoma" w:hAnsi="Tahoma" w:cs="Tahoma"/>
          <w:sz w:val="20"/>
          <w:szCs w:val="20"/>
        </w:rPr>
        <w:t xml:space="preserve">  Chair of Instrument Systems Safety Committee (ISSC), responsible for performing Instrument Readiness Reviews (IRRs) and other instrument beamline configuration change reviews.</w:t>
      </w:r>
      <w:r w:rsidR="000B7BAC">
        <w:rPr>
          <w:rFonts w:ascii="Tahoma" w:hAnsi="Tahoma" w:cs="Tahoma"/>
          <w:sz w:val="20"/>
          <w:szCs w:val="20"/>
        </w:rPr>
        <w:t xml:space="preserve"> </w:t>
      </w:r>
    </w:p>
    <w:p w14:paraId="7015454F" w14:textId="2CE0A473" w:rsidR="002A345C" w:rsidRDefault="00F55217" w:rsidP="002A345C">
      <w:pPr>
        <w:rPr>
          <w:rFonts w:ascii="Tahoma" w:hAnsi="Tahoma" w:cs="Tahoma"/>
          <w:sz w:val="20"/>
          <w:szCs w:val="20"/>
        </w:rPr>
      </w:pPr>
      <w:r>
        <w:rPr>
          <w:rFonts w:ascii="Tahoma" w:hAnsi="Tahoma" w:cs="Tahoma"/>
          <w:b/>
          <w:bCs/>
          <w:sz w:val="20"/>
          <w:szCs w:val="20"/>
        </w:rPr>
        <w:t>Service</w:t>
      </w:r>
      <w:r w:rsidR="002A345C">
        <w:rPr>
          <w:rFonts w:ascii="Tahoma" w:hAnsi="Tahoma" w:cs="Tahoma"/>
          <w:b/>
          <w:bCs/>
          <w:sz w:val="20"/>
          <w:szCs w:val="20"/>
        </w:rPr>
        <w:t>:</w:t>
      </w:r>
      <w:r w:rsidR="002A345C">
        <w:rPr>
          <w:rFonts w:ascii="Tahoma" w:hAnsi="Tahoma" w:cs="Tahoma"/>
          <w:sz w:val="20"/>
          <w:szCs w:val="20"/>
        </w:rPr>
        <w:t xml:space="preserve"> </w:t>
      </w:r>
      <w:r w:rsidR="00FA47F3">
        <w:rPr>
          <w:rFonts w:ascii="Tahoma" w:hAnsi="Tahoma" w:cs="Tahoma"/>
          <w:sz w:val="20"/>
          <w:szCs w:val="20"/>
        </w:rPr>
        <w:t>Led multidisciplinary teams to plan, schedule, and perform work during operational outages for neutron instruments and accelerator components.  Maintain focus on safety in designs</w:t>
      </w:r>
      <w:r w:rsidR="008F13C1">
        <w:rPr>
          <w:rFonts w:ascii="Tahoma" w:hAnsi="Tahoma" w:cs="Tahoma"/>
          <w:sz w:val="20"/>
          <w:szCs w:val="20"/>
        </w:rPr>
        <w:t xml:space="preserve"> and implementation activities.  Proponent of collaboration and mentoring.</w:t>
      </w:r>
      <w:r w:rsidR="001F562E">
        <w:rPr>
          <w:rFonts w:ascii="Tahoma" w:hAnsi="Tahoma" w:cs="Tahoma"/>
          <w:sz w:val="20"/>
          <w:szCs w:val="20"/>
        </w:rPr>
        <w:t xml:space="preserve">  Participate in Employee Resource Groups and currently serve as Learning and Development project lead for Women in Neutrons Sciences.</w:t>
      </w:r>
    </w:p>
    <w:p w14:paraId="67B51806" w14:textId="6E2C0586" w:rsidR="00F55217" w:rsidRPr="008F13C1" w:rsidRDefault="00F55217" w:rsidP="002A345C">
      <w:pPr>
        <w:rPr>
          <w:rFonts w:ascii="Tahoma" w:hAnsi="Tahoma" w:cs="Tahoma"/>
          <w:sz w:val="20"/>
          <w:szCs w:val="20"/>
        </w:rPr>
      </w:pPr>
      <w:r>
        <w:rPr>
          <w:rFonts w:ascii="Tahoma" w:hAnsi="Tahoma" w:cs="Tahoma"/>
          <w:b/>
          <w:bCs/>
          <w:sz w:val="20"/>
          <w:szCs w:val="20"/>
        </w:rPr>
        <w:t>Accountability and Authority</w:t>
      </w:r>
      <w:r w:rsidR="002A345C">
        <w:rPr>
          <w:rFonts w:ascii="Tahoma" w:hAnsi="Tahoma" w:cs="Tahoma"/>
          <w:b/>
          <w:bCs/>
          <w:sz w:val="20"/>
          <w:szCs w:val="20"/>
        </w:rPr>
        <w:t>:</w:t>
      </w:r>
      <w:r w:rsidR="008F13C1">
        <w:rPr>
          <w:rFonts w:ascii="Tahoma" w:hAnsi="Tahoma" w:cs="Tahoma"/>
          <w:sz w:val="20"/>
          <w:szCs w:val="20"/>
        </w:rPr>
        <w:t xml:space="preserve"> </w:t>
      </w:r>
      <w:r w:rsidR="004A3A21">
        <w:rPr>
          <w:rFonts w:ascii="Tahoma" w:hAnsi="Tahoma" w:cs="Tahoma"/>
          <w:sz w:val="20"/>
          <w:szCs w:val="20"/>
        </w:rPr>
        <w:t>Deliver designs that balance customers’ needs and input with budgeted authority and deadlines.  Engage line management and stakeholders in design progression and execution of work.</w:t>
      </w:r>
    </w:p>
    <w:p w14:paraId="37591C39" w14:textId="02FC10EA" w:rsidR="002A345C" w:rsidRPr="004A3A21" w:rsidRDefault="00F55217" w:rsidP="002A345C">
      <w:pPr>
        <w:rPr>
          <w:rFonts w:ascii="Tahoma" w:hAnsi="Tahoma" w:cs="Tahoma"/>
          <w:sz w:val="20"/>
          <w:szCs w:val="20"/>
        </w:rPr>
      </w:pPr>
      <w:r>
        <w:rPr>
          <w:rFonts w:ascii="Tahoma" w:hAnsi="Tahoma" w:cs="Tahoma"/>
          <w:b/>
          <w:bCs/>
          <w:sz w:val="20"/>
          <w:szCs w:val="20"/>
        </w:rPr>
        <w:t>Qualifications:</w:t>
      </w:r>
      <w:r w:rsidR="004A3A21">
        <w:rPr>
          <w:rFonts w:ascii="Tahoma" w:hAnsi="Tahoma" w:cs="Tahoma"/>
          <w:sz w:val="20"/>
          <w:szCs w:val="20"/>
        </w:rPr>
        <w:t xml:space="preserve"> Led multidisciplinary teams for designs, implementations, and reviews.  Mentored under </w:t>
      </w:r>
      <w:r w:rsidR="00911A30">
        <w:rPr>
          <w:rFonts w:ascii="Tahoma" w:hAnsi="Tahoma" w:cs="Tahoma"/>
          <w:sz w:val="20"/>
          <w:szCs w:val="20"/>
        </w:rPr>
        <w:t>project manager of $6</w:t>
      </w:r>
      <w:r w:rsidR="00FA53E2">
        <w:rPr>
          <w:rFonts w:ascii="Tahoma" w:hAnsi="Tahoma" w:cs="Tahoma"/>
          <w:sz w:val="20"/>
          <w:szCs w:val="20"/>
        </w:rPr>
        <w:t>5</w:t>
      </w:r>
      <w:r w:rsidR="00911A30">
        <w:rPr>
          <w:rFonts w:ascii="Tahoma" w:hAnsi="Tahoma" w:cs="Tahoma"/>
          <w:sz w:val="20"/>
          <w:szCs w:val="20"/>
        </w:rPr>
        <w:t xml:space="preserve">M SNS </w:t>
      </w:r>
      <w:r w:rsidR="0032331A">
        <w:rPr>
          <w:rFonts w:ascii="Tahoma" w:hAnsi="Tahoma" w:cs="Tahoma"/>
          <w:sz w:val="20"/>
          <w:szCs w:val="20"/>
        </w:rPr>
        <w:t xml:space="preserve">Instruments Next Generation-II (SING-II) </w:t>
      </w:r>
      <w:r w:rsidR="00911A30">
        <w:rPr>
          <w:rFonts w:ascii="Tahoma" w:hAnsi="Tahoma" w:cs="Tahoma"/>
          <w:sz w:val="20"/>
          <w:szCs w:val="20"/>
        </w:rPr>
        <w:t>project and trained in project management and personnel management.  Efficiently manage meetings and communication.</w:t>
      </w:r>
    </w:p>
    <w:p w14:paraId="1A07FFA6" w14:textId="43457B52" w:rsidR="002A345C" w:rsidRDefault="002A345C" w:rsidP="002A345C">
      <w:pPr>
        <w:spacing w:before="120" w:after="0"/>
        <w:rPr>
          <w:rFonts w:cs="Arial"/>
          <w:b/>
          <w:smallCaps/>
          <w:sz w:val="24"/>
          <w:szCs w:val="24"/>
        </w:rPr>
      </w:pPr>
      <w:r>
        <w:rPr>
          <w:rFonts w:cs="Arial"/>
          <w:b/>
          <w:smallCaps/>
          <w:sz w:val="24"/>
          <w:szCs w:val="24"/>
        </w:rPr>
        <w:t>EMPLOYMENT HISTORY</w:t>
      </w:r>
    </w:p>
    <w:p w14:paraId="4C6393EC" w14:textId="786385FB" w:rsidR="00911A30" w:rsidRDefault="00911A30" w:rsidP="00911A30">
      <w:pPr>
        <w:rPr>
          <w:rFonts w:ascii="Tahoma" w:eastAsia="Calibri" w:hAnsi="Tahoma" w:cs="Tahoma"/>
          <w:b/>
          <w:sz w:val="20"/>
          <w:szCs w:val="24"/>
        </w:rPr>
      </w:pPr>
      <w:r>
        <w:rPr>
          <w:rFonts w:ascii="Tahoma" w:hAnsi="Tahoma" w:cs="Tahoma"/>
          <w:b/>
          <w:sz w:val="20"/>
          <w:szCs w:val="20"/>
        </w:rPr>
        <w:t>September 2016 – present</w:t>
      </w:r>
      <w:r>
        <w:rPr>
          <w:rFonts w:ascii="Tahoma" w:hAnsi="Tahoma" w:cs="Tahoma"/>
          <w:b/>
          <w:sz w:val="20"/>
          <w:szCs w:val="20"/>
        </w:rPr>
        <w:tab/>
      </w:r>
      <w:r w:rsidRPr="007A01AD">
        <w:rPr>
          <w:rFonts w:ascii="Tahoma" w:eastAsia="Calibri" w:hAnsi="Tahoma" w:cs="Tahoma"/>
          <w:b/>
          <w:sz w:val="20"/>
          <w:szCs w:val="24"/>
        </w:rPr>
        <w:t>Oak Ridge National Laboratory, Spallation Neutron Source</w:t>
      </w:r>
    </w:p>
    <w:p w14:paraId="0A468911" w14:textId="51865221" w:rsidR="00387CAC" w:rsidRPr="00387CAC" w:rsidRDefault="008A68D7" w:rsidP="00911A30">
      <w:pPr>
        <w:pStyle w:val="ListParagraph"/>
        <w:numPr>
          <w:ilvl w:val="0"/>
          <w:numId w:val="11"/>
        </w:numPr>
        <w:rPr>
          <w:rFonts w:ascii="Tahoma" w:hAnsi="Tahoma" w:cs="Tahoma"/>
          <w:b/>
          <w:sz w:val="20"/>
          <w:szCs w:val="20"/>
        </w:rPr>
      </w:pPr>
      <w:r>
        <w:rPr>
          <w:rFonts w:ascii="Tahoma" w:hAnsi="Tahoma" w:cs="Tahoma"/>
          <w:bCs/>
          <w:sz w:val="20"/>
          <w:szCs w:val="20"/>
        </w:rPr>
        <w:t xml:space="preserve">Integration &amp; Planning </w:t>
      </w:r>
      <w:r w:rsidR="00BF6231">
        <w:rPr>
          <w:rFonts w:ascii="Tahoma" w:hAnsi="Tahoma" w:cs="Tahoma"/>
          <w:bCs/>
          <w:sz w:val="20"/>
          <w:szCs w:val="20"/>
        </w:rPr>
        <w:t>Specialist</w:t>
      </w:r>
      <w:r w:rsidR="00C377D8">
        <w:rPr>
          <w:rFonts w:ascii="Tahoma" w:hAnsi="Tahoma" w:cs="Tahoma"/>
          <w:bCs/>
          <w:sz w:val="20"/>
          <w:szCs w:val="20"/>
        </w:rPr>
        <w:t xml:space="preserve">, Mechanical </w:t>
      </w:r>
      <w:r w:rsidR="003B27E1">
        <w:rPr>
          <w:rFonts w:ascii="Tahoma" w:hAnsi="Tahoma" w:cs="Tahoma"/>
          <w:bCs/>
          <w:sz w:val="20"/>
          <w:szCs w:val="20"/>
        </w:rPr>
        <w:t>Engineer</w:t>
      </w:r>
      <w:r>
        <w:rPr>
          <w:rFonts w:ascii="Tahoma" w:hAnsi="Tahoma" w:cs="Tahoma"/>
          <w:bCs/>
          <w:sz w:val="20"/>
          <w:szCs w:val="20"/>
        </w:rPr>
        <w:t xml:space="preserve"> (</w:t>
      </w:r>
      <w:r w:rsidR="0047139F">
        <w:rPr>
          <w:rFonts w:ascii="Tahoma" w:hAnsi="Tahoma" w:cs="Tahoma"/>
          <w:bCs/>
          <w:sz w:val="20"/>
          <w:szCs w:val="20"/>
        </w:rPr>
        <w:t>July 2020</w:t>
      </w:r>
      <w:r>
        <w:rPr>
          <w:rFonts w:ascii="Tahoma" w:hAnsi="Tahoma" w:cs="Tahoma"/>
          <w:bCs/>
          <w:sz w:val="20"/>
          <w:szCs w:val="20"/>
        </w:rPr>
        <w:t xml:space="preserve"> </w:t>
      </w:r>
      <w:r w:rsidR="0047139F">
        <w:rPr>
          <w:rFonts w:ascii="Tahoma" w:hAnsi="Tahoma" w:cs="Tahoma"/>
          <w:bCs/>
          <w:sz w:val="20"/>
          <w:szCs w:val="20"/>
        </w:rPr>
        <w:t>–</w:t>
      </w:r>
      <w:r>
        <w:rPr>
          <w:rFonts w:ascii="Tahoma" w:hAnsi="Tahoma" w:cs="Tahoma"/>
          <w:bCs/>
          <w:sz w:val="20"/>
          <w:szCs w:val="20"/>
        </w:rPr>
        <w:t xml:space="preserve"> present</w:t>
      </w:r>
      <w:r w:rsidR="0047139F">
        <w:rPr>
          <w:rFonts w:ascii="Tahoma" w:hAnsi="Tahoma" w:cs="Tahoma"/>
          <w:bCs/>
          <w:sz w:val="20"/>
          <w:szCs w:val="20"/>
        </w:rPr>
        <w:t>)</w:t>
      </w:r>
    </w:p>
    <w:p w14:paraId="087EFE41" w14:textId="77777777" w:rsidR="005009F3" w:rsidRPr="00911A30" w:rsidRDefault="005009F3" w:rsidP="005009F3">
      <w:pPr>
        <w:pStyle w:val="ListParagraph"/>
        <w:numPr>
          <w:ilvl w:val="0"/>
          <w:numId w:val="11"/>
        </w:numPr>
        <w:rPr>
          <w:rFonts w:ascii="Tahoma" w:hAnsi="Tahoma" w:cs="Tahoma"/>
          <w:b/>
          <w:sz w:val="20"/>
          <w:szCs w:val="20"/>
        </w:rPr>
      </w:pPr>
      <w:r>
        <w:rPr>
          <w:rFonts w:ascii="Tahoma" w:hAnsi="Tahoma" w:cs="Tahoma"/>
          <w:bCs/>
          <w:sz w:val="20"/>
          <w:szCs w:val="20"/>
        </w:rPr>
        <w:t>ISSC Chair (March 2020 – present)</w:t>
      </w:r>
    </w:p>
    <w:p w14:paraId="1D17F3A2" w14:textId="00DFA9F5" w:rsidR="00911A30" w:rsidRPr="00911A30" w:rsidRDefault="000A562A" w:rsidP="00911A30">
      <w:pPr>
        <w:pStyle w:val="ListParagraph"/>
        <w:numPr>
          <w:ilvl w:val="0"/>
          <w:numId w:val="11"/>
        </w:numPr>
        <w:rPr>
          <w:rFonts w:ascii="Tahoma" w:hAnsi="Tahoma" w:cs="Tahoma"/>
          <w:b/>
          <w:sz w:val="20"/>
          <w:szCs w:val="20"/>
        </w:rPr>
      </w:pPr>
      <w:r>
        <w:rPr>
          <w:rFonts w:ascii="Tahoma" w:hAnsi="Tahoma" w:cs="Tahoma"/>
          <w:bCs/>
          <w:sz w:val="20"/>
          <w:szCs w:val="20"/>
        </w:rPr>
        <w:t xml:space="preserve">Electrical Systems &amp; Operations Integration </w:t>
      </w:r>
      <w:r w:rsidR="00911A30">
        <w:rPr>
          <w:rFonts w:ascii="Tahoma" w:hAnsi="Tahoma" w:cs="Tahoma"/>
          <w:bCs/>
          <w:sz w:val="20"/>
          <w:szCs w:val="20"/>
        </w:rPr>
        <w:t xml:space="preserve">Engineer (September 2016 – </w:t>
      </w:r>
      <w:r w:rsidR="0047139F">
        <w:rPr>
          <w:rFonts w:ascii="Tahoma" w:hAnsi="Tahoma" w:cs="Tahoma"/>
          <w:bCs/>
          <w:sz w:val="20"/>
          <w:szCs w:val="20"/>
        </w:rPr>
        <w:t>July 2020</w:t>
      </w:r>
      <w:r w:rsidR="00911A30">
        <w:rPr>
          <w:rFonts w:ascii="Tahoma" w:hAnsi="Tahoma" w:cs="Tahoma"/>
          <w:bCs/>
          <w:sz w:val="20"/>
          <w:szCs w:val="20"/>
        </w:rPr>
        <w:t>)</w:t>
      </w:r>
    </w:p>
    <w:p w14:paraId="2AB888FC" w14:textId="338C9236" w:rsidR="00911A30" w:rsidRPr="00911A30" w:rsidRDefault="00911A30" w:rsidP="00911A30">
      <w:pPr>
        <w:rPr>
          <w:rFonts w:ascii="Tahoma" w:hAnsi="Tahoma" w:cs="Tahoma"/>
          <w:b/>
          <w:sz w:val="20"/>
          <w:szCs w:val="20"/>
        </w:rPr>
      </w:pPr>
      <w:r w:rsidRPr="00911A30">
        <w:rPr>
          <w:rFonts w:ascii="Tahoma" w:hAnsi="Tahoma" w:cs="Tahoma"/>
          <w:b/>
          <w:sz w:val="20"/>
          <w:szCs w:val="20"/>
        </w:rPr>
        <w:t>2013 –</w:t>
      </w:r>
      <w:r>
        <w:rPr>
          <w:rFonts w:ascii="Tahoma" w:hAnsi="Tahoma" w:cs="Tahoma"/>
          <w:b/>
          <w:sz w:val="20"/>
          <w:szCs w:val="20"/>
        </w:rPr>
        <w:t>2016</w:t>
      </w:r>
      <w:r>
        <w:rPr>
          <w:rFonts w:ascii="Tahoma" w:hAnsi="Tahoma" w:cs="Tahoma"/>
          <w:b/>
          <w:sz w:val="20"/>
          <w:szCs w:val="20"/>
        </w:rPr>
        <w:tab/>
      </w:r>
      <w:r w:rsidRPr="00911A30">
        <w:rPr>
          <w:rFonts w:ascii="Tahoma" w:hAnsi="Tahoma" w:cs="Tahoma"/>
          <w:b/>
          <w:sz w:val="20"/>
          <w:szCs w:val="20"/>
        </w:rPr>
        <w:t>Mallinckrodt Pharmaceuticals, INOmax® Manufacturing</w:t>
      </w:r>
      <w:r w:rsidRPr="00911A30">
        <w:rPr>
          <w:rFonts w:ascii="Tahoma" w:hAnsi="Tahoma" w:cs="Tahoma"/>
          <w:b/>
          <w:sz w:val="20"/>
          <w:szCs w:val="20"/>
        </w:rPr>
        <w:tab/>
      </w:r>
    </w:p>
    <w:p w14:paraId="046BF821" w14:textId="30CADBA9" w:rsidR="00911A30" w:rsidRPr="00911A30" w:rsidRDefault="00911A30" w:rsidP="00911A30">
      <w:pPr>
        <w:pStyle w:val="ListParagraph"/>
        <w:numPr>
          <w:ilvl w:val="0"/>
          <w:numId w:val="8"/>
        </w:numPr>
        <w:rPr>
          <w:rFonts w:ascii="Tahoma" w:hAnsi="Tahoma" w:cs="Tahoma"/>
          <w:iCs/>
          <w:sz w:val="20"/>
          <w:szCs w:val="20"/>
        </w:rPr>
      </w:pPr>
      <w:r w:rsidRPr="00911A30">
        <w:rPr>
          <w:rFonts w:ascii="Tahoma" w:hAnsi="Tahoma" w:cs="Tahoma"/>
          <w:iCs/>
          <w:sz w:val="20"/>
          <w:szCs w:val="20"/>
        </w:rPr>
        <w:t>Validation Engineer (June 2014 – August 2016)</w:t>
      </w:r>
    </w:p>
    <w:p w14:paraId="3D1AAF87" w14:textId="7FEB1DF1" w:rsidR="00911A30" w:rsidRPr="00911A30" w:rsidRDefault="00911A30" w:rsidP="00911A30">
      <w:pPr>
        <w:pStyle w:val="ListParagraph"/>
        <w:numPr>
          <w:ilvl w:val="0"/>
          <w:numId w:val="8"/>
        </w:numPr>
        <w:rPr>
          <w:rFonts w:ascii="Tahoma" w:hAnsi="Tahoma" w:cs="Tahoma"/>
          <w:iCs/>
          <w:sz w:val="20"/>
          <w:szCs w:val="20"/>
        </w:rPr>
      </w:pPr>
      <w:r w:rsidRPr="00911A30">
        <w:rPr>
          <w:rFonts w:ascii="Tahoma" w:hAnsi="Tahoma" w:cs="Tahoma"/>
          <w:iCs/>
          <w:sz w:val="20"/>
          <w:szCs w:val="20"/>
        </w:rPr>
        <w:t>Project Engineer (April 2013 – August 2016)</w:t>
      </w:r>
    </w:p>
    <w:p w14:paraId="43CCA7F5" w14:textId="03DE5103" w:rsidR="00911A30" w:rsidRDefault="00911A30" w:rsidP="00911A30">
      <w:pPr>
        <w:pStyle w:val="ListParagraph"/>
        <w:numPr>
          <w:ilvl w:val="0"/>
          <w:numId w:val="8"/>
        </w:numPr>
        <w:rPr>
          <w:rFonts w:ascii="Tahoma" w:hAnsi="Tahoma" w:cs="Tahoma"/>
          <w:iCs/>
          <w:sz w:val="20"/>
          <w:szCs w:val="20"/>
        </w:rPr>
      </w:pPr>
      <w:r w:rsidRPr="00911A30">
        <w:rPr>
          <w:rFonts w:ascii="Tahoma" w:hAnsi="Tahoma" w:cs="Tahoma"/>
          <w:iCs/>
          <w:sz w:val="20"/>
          <w:szCs w:val="20"/>
        </w:rPr>
        <w:t>Port Allen Safety Team Chair (August 2014 – July 2020)</w:t>
      </w:r>
    </w:p>
    <w:p w14:paraId="5CD71A9F" w14:textId="396F8E4B" w:rsidR="00911A30" w:rsidRPr="007A01AD" w:rsidRDefault="00911A30" w:rsidP="00080AD4">
      <w:pPr>
        <w:keepNext/>
        <w:spacing w:after="60"/>
        <w:rPr>
          <w:rFonts w:ascii="Tahoma" w:eastAsia="Calibri" w:hAnsi="Tahoma" w:cs="Tahoma"/>
          <w:b/>
          <w:sz w:val="20"/>
          <w:szCs w:val="24"/>
        </w:rPr>
      </w:pPr>
      <w:r w:rsidRPr="007A01AD">
        <w:rPr>
          <w:rFonts w:ascii="Tahoma" w:eastAsia="Calibri" w:hAnsi="Tahoma" w:cs="Tahoma"/>
          <w:b/>
          <w:sz w:val="20"/>
          <w:szCs w:val="24"/>
        </w:rPr>
        <w:lastRenderedPageBreak/>
        <w:t>2005 –2013</w:t>
      </w:r>
      <w:r>
        <w:rPr>
          <w:rFonts w:ascii="Tahoma" w:eastAsia="Calibri" w:hAnsi="Tahoma" w:cs="Tahoma"/>
          <w:b/>
          <w:sz w:val="20"/>
          <w:szCs w:val="24"/>
        </w:rPr>
        <w:tab/>
      </w:r>
      <w:r w:rsidRPr="007A01AD">
        <w:rPr>
          <w:rFonts w:ascii="Tahoma" w:eastAsia="Calibri" w:hAnsi="Tahoma" w:cs="Tahoma"/>
          <w:b/>
          <w:sz w:val="20"/>
          <w:szCs w:val="24"/>
        </w:rPr>
        <w:t>Oak Ridge National Laboratory, Spallation Neutron Source</w:t>
      </w:r>
      <w:r w:rsidRPr="007A01AD">
        <w:rPr>
          <w:rFonts w:ascii="Tahoma" w:eastAsia="Calibri" w:hAnsi="Tahoma" w:cs="Tahoma"/>
          <w:b/>
          <w:sz w:val="20"/>
          <w:szCs w:val="24"/>
        </w:rPr>
        <w:tab/>
      </w:r>
    </w:p>
    <w:p w14:paraId="4325363B" w14:textId="43042389" w:rsidR="00911A30" w:rsidRPr="00911A30" w:rsidRDefault="00911A30" w:rsidP="00080AD4">
      <w:pPr>
        <w:pStyle w:val="ListParagraph"/>
        <w:keepNext/>
        <w:numPr>
          <w:ilvl w:val="0"/>
          <w:numId w:val="9"/>
        </w:numPr>
        <w:tabs>
          <w:tab w:val="left" w:pos="6480"/>
        </w:tabs>
        <w:spacing w:before="60" w:after="0"/>
        <w:rPr>
          <w:rFonts w:ascii="Tahoma" w:eastAsia="Calibri" w:hAnsi="Tahoma" w:cs="Tahoma"/>
          <w:iCs/>
          <w:sz w:val="20"/>
          <w:szCs w:val="24"/>
        </w:rPr>
      </w:pPr>
      <w:r w:rsidRPr="00911A30">
        <w:rPr>
          <w:rFonts w:ascii="Tahoma" w:eastAsia="Calibri" w:hAnsi="Tahoma" w:cs="Tahoma"/>
          <w:iCs/>
          <w:sz w:val="20"/>
          <w:szCs w:val="24"/>
        </w:rPr>
        <w:t>ISSC Chair (July 2010 – March 2013)</w:t>
      </w:r>
    </w:p>
    <w:p w14:paraId="059E4191" w14:textId="77777777" w:rsidR="00911A30" w:rsidRPr="00911A30" w:rsidRDefault="00911A30" w:rsidP="00911A30">
      <w:pPr>
        <w:pStyle w:val="ListParagraph"/>
        <w:numPr>
          <w:ilvl w:val="0"/>
          <w:numId w:val="9"/>
        </w:numPr>
        <w:tabs>
          <w:tab w:val="left" w:pos="6480"/>
        </w:tabs>
        <w:spacing w:before="60"/>
        <w:rPr>
          <w:rFonts w:ascii="Tahoma" w:eastAsia="Calibri" w:hAnsi="Tahoma" w:cs="Tahoma"/>
          <w:iCs/>
          <w:sz w:val="20"/>
          <w:szCs w:val="24"/>
        </w:rPr>
      </w:pPr>
      <w:r w:rsidRPr="00911A30">
        <w:rPr>
          <w:rFonts w:ascii="Tahoma" w:eastAsia="Calibri" w:hAnsi="Tahoma" w:cs="Tahoma"/>
          <w:iCs/>
          <w:sz w:val="20"/>
          <w:szCs w:val="24"/>
        </w:rPr>
        <w:t xml:space="preserve">Project Manager for </w:t>
      </w:r>
      <w:r w:rsidRPr="00911A30">
        <w:rPr>
          <w:rFonts w:ascii="Tahoma" w:eastAsia="Calibri" w:hAnsi="Tahoma" w:cs="Tahoma"/>
          <w:bCs/>
          <w:iCs/>
          <w:sz w:val="20"/>
          <w:szCs w:val="24"/>
        </w:rPr>
        <w:t xml:space="preserve">Versatile Neutron Imaging Instrument </w:t>
      </w:r>
      <w:r w:rsidRPr="00911A30">
        <w:rPr>
          <w:rFonts w:ascii="Tahoma" w:eastAsia="Calibri" w:hAnsi="Tahoma" w:cs="Tahoma"/>
          <w:iCs/>
          <w:sz w:val="20"/>
          <w:szCs w:val="24"/>
        </w:rPr>
        <w:t>(VENUS) Beamline (September 2010 – December 2012)</w:t>
      </w:r>
    </w:p>
    <w:p w14:paraId="2345F9C5" w14:textId="77777777" w:rsidR="00911A30" w:rsidRPr="00911A30" w:rsidRDefault="00911A30" w:rsidP="00911A30">
      <w:pPr>
        <w:pStyle w:val="ListParagraph"/>
        <w:numPr>
          <w:ilvl w:val="0"/>
          <w:numId w:val="9"/>
        </w:numPr>
        <w:tabs>
          <w:tab w:val="left" w:pos="6480"/>
        </w:tabs>
        <w:spacing w:before="60" w:after="0"/>
        <w:rPr>
          <w:rFonts w:ascii="Tahoma" w:eastAsia="Calibri" w:hAnsi="Tahoma" w:cs="Tahoma"/>
          <w:iCs/>
          <w:sz w:val="20"/>
          <w:szCs w:val="24"/>
        </w:rPr>
      </w:pPr>
      <w:r w:rsidRPr="00911A30">
        <w:rPr>
          <w:rFonts w:ascii="Tahoma" w:eastAsia="Calibri" w:hAnsi="Tahoma" w:cs="Tahoma"/>
          <w:iCs/>
          <w:sz w:val="20"/>
          <w:szCs w:val="24"/>
        </w:rPr>
        <w:t>Instrument Design Engineering Group (November 2005 – March 2013)</w:t>
      </w:r>
    </w:p>
    <w:p w14:paraId="4E8BC6D8" w14:textId="6B9BA2B0" w:rsidR="00911A30" w:rsidRPr="005237BB" w:rsidRDefault="00911A30" w:rsidP="00911A30">
      <w:pPr>
        <w:spacing w:after="60"/>
        <w:rPr>
          <w:rFonts w:ascii="Tahoma" w:eastAsia="Calibri" w:hAnsi="Tahoma" w:cs="Tahoma"/>
          <w:b/>
          <w:sz w:val="20"/>
          <w:szCs w:val="24"/>
        </w:rPr>
      </w:pPr>
      <w:r w:rsidRPr="005237BB">
        <w:rPr>
          <w:rFonts w:ascii="Tahoma" w:eastAsia="Calibri" w:hAnsi="Tahoma" w:cs="Tahoma"/>
          <w:b/>
          <w:sz w:val="20"/>
          <w:szCs w:val="24"/>
        </w:rPr>
        <w:t>2002 –2005</w:t>
      </w:r>
      <w:r>
        <w:rPr>
          <w:rFonts w:ascii="Tahoma" w:eastAsia="Calibri" w:hAnsi="Tahoma" w:cs="Tahoma"/>
          <w:b/>
          <w:sz w:val="20"/>
          <w:szCs w:val="24"/>
        </w:rPr>
        <w:tab/>
      </w:r>
      <w:r w:rsidRPr="005237BB">
        <w:rPr>
          <w:rFonts w:ascii="Tahoma" w:eastAsia="Calibri" w:hAnsi="Tahoma" w:cs="Tahoma"/>
          <w:b/>
          <w:sz w:val="20"/>
          <w:szCs w:val="24"/>
        </w:rPr>
        <w:t>Y-12 National Security Complex, DOE Q-clearance</w:t>
      </w:r>
      <w:r w:rsidRPr="005237BB">
        <w:rPr>
          <w:rFonts w:ascii="Tahoma" w:eastAsia="Calibri" w:hAnsi="Tahoma" w:cs="Tahoma"/>
          <w:b/>
          <w:sz w:val="20"/>
          <w:szCs w:val="24"/>
        </w:rPr>
        <w:tab/>
      </w:r>
    </w:p>
    <w:p w14:paraId="635822DC" w14:textId="77777777" w:rsidR="00911A30" w:rsidRPr="00911A30" w:rsidRDefault="00911A30" w:rsidP="00911A30">
      <w:pPr>
        <w:pStyle w:val="ListParagraph"/>
        <w:numPr>
          <w:ilvl w:val="0"/>
          <w:numId w:val="10"/>
        </w:numPr>
        <w:tabs>
          <w:tab w:val="left" w:pos="6480"/>
        </w:tabs>
        <w:spacing w:before="60"/>
        <w:rPr>
          <w:rFonts w:ascii="Tahoma" w:eastAsia="Calibri" w:hAnsi="Tahoma" w:cs="Tahoma"/>
          <w:iCs/>
          <w:sz w:val="20"/>
          <w:szCs w:val="24"/>
        </w:rPr>
      </w:pPr>
      <w:r w:rsidRPr="00911A30">
        <w:rPr>
          <w:rFonts w:ascii="Tahoma" w:eastAsia="Calibri" w:hAnsi="Tahoma" w:cs="Tahoma"/>
          <w:iCs/>
          <w:sz w:val="20"/>
          <w:szCs w:val="24"/>
        </w:rPr>
        <w:t>Mechanical &amp; Manufacturing Engineer (November 2004-October 2005)</w:t>
      </w:r>
    </w:p>
    <w:p w14:paraId="399CECEE" w14:textId="77777777" w:rsidR="00911A30" w:rsidRPr="00911A30" w:rsidRDefault="00911A30" w:rsidP="00911A30">
      <w:pPr>
        <w:pStyle w:val="ListParagraph"/>
        <w:numPr>
          <w:ilvl w:val="0"/>
          <w:numId w:val="10"/>
        </w:numPr>
        <w:tabs>
          <w:tab w:val="left" w:pos="6480"/>
        </w:tabs>
        <w:spacing w:before="60"/>
        <w:rPr>
          <w:rFonts w:ascii="Tahoma" w:eastAsia="Calibri" w:hAnsi="Tahoma" w:cs="Tahoma"/>
          <w:iCs/>
          <w:sz w:val="20"/>
          <w:szCs w:val="24"/>
        </w:rPr>
      </w:pPr>
      <w:r w:rsidRPr="00911A30">
        <w:rPr>
          <w:rFonts w:ascii="Tahoma" w:eastAsia="Calibri" w:hAnsi="Tahoma" w:cs="Tahoma"/>
          <w:iCs/>
          <w:sz w:val="20"/>
          <w:szCs w:val="24"/>
        </w:rPr>
        <w:t>Piping Engineer (July 2002-October 2004)</w:t>
      </w:r>
    </w:p>
    <w:p w14:paraId="5B2EAB38" w14:textId="124CAA2D" w:rsidR="00911A30" w:rsidRPr="00075B99" w:rsidRDefault="00911A30" w:rsidP="00911A30">
      <w:pPr>
        <w:spacing w:after="60"/>
        <w:rPr>
          <w:rFonts w:ascii="Tahoma" w:eastAsia="Calibri" w:hAnsi="Tahoma" w:cs="Tahoma"/>
          <w:b/>
          <w:sz w:val="20"/>
          <w:szCs w:val="24"/>
        </w:rPr>
      </w:pPr>
      <w:r w:rsidRPr="00075B99">
        <w:rPr>
          <w:rFonts w:ascii="Tahoma" w:eastAsia="Calibri" w:hAnsi="Tahoma" w:cs="Tahoma"/>
          <w:b/>
          <w:sz w:val="20"/>
          <w:szCs w:val="24"/>
        </w:rPr>
        <w:t>2001 –2002</w:t>
      </w:r>
      <w:r>
        <w:rPr>
          <w:rFonts w:ascii="Tahoma" w:eastAsia="Calibri" w:hAnsi="Tahoma" w:cs="Tahoma"/>
          <w:b/>
          <w:sz w:val="20"/>
          <w:szCs w:val="24"/>
        </w:rPr>
        <w:tab/>
      </w:r>
      <w:r w:rsidRPr="00075B99">
        <w:rPr>
          <w:rFonts w:ascii="Tahoma" w:eastAsia="Calibri" w:hAnsi="Tahoma" w:cs="Tahoma"/>
          <w:b/>
          <w:sz w:val="20"/>
          <w:szCs w:val="24"/>
        </w:rPr>
        <w:t>Angus Chemical</w:t>
      </w:r>
      <w:r w:rsidRPr="00075B99">
        <w:rPr>
          <w:rFonts w:ascii="Tahoma" w:eastAsia="Calibri" w:hAnsi="Tahoma" w:cs="Tahoma"/>
          <w:b/>
          <w:sz w:val="20"/>
          <w:szCs w:val="24"/>
        </w:rPr>
        <w:tab/>
      </w:r>
    </w:p>
    <w:p w14:paraId="02D69478" w14:textId="1A1313BF" w:rsidR="00911A30" w:rsidRPr="00911A30" w:rsidRDefault="00911A30" w:rsidP="00911A30">
      <w:pPr>
        <w:pStyle w:val="ListParagraph"/>
        <w:numPr>
          <w:ilvl w:val="0"/>
          <w:numId w:val="12"/>
        </w:numPr>
        <w:rPr>
          <w:rFonts w:ascii="Tahoma" w:hAnsi="Tahoma" w:cs="Tahoma"/>
          <w:iCs/>
          <w:sz w:val="20"/>
          <w:szCs w:val="20"/>
        </w:rPr>
      </w:pPr>
      <w:r w:rsidRPr="00911A30">
        <w:rPr>
          <w:rFonts w:ascii="Tahoma" w:eastAsia="Calibri" w:hAnsi="Tahoma" w:cs="Tahoma"/>
          <w:iCs/>
          <w:sz w:val="20"/>
          <w:szCs w:val="24"/>
        </w:rPr>
        <w:t>Internship – Maintenance Department at Sterlington, LA facility</w:t>
      </w:r>
    </w:p>
    <w:p w14:paraId="26E7E8E7" w14:textId="5DC2F925" w:rsidR="002A345C" w:rsidRDefault="002A345C" w:rsidP="002A345C">
      <w:pPr>
        <w:spacing w:before="120" w:after="0"/>
        <w:rPr>
          <w:rFonts w:cs="Arial"/>
          <w:b/>
          <w:smallCaps/>
          <w:sz w:val="24"/>
          <w:szCs w:val="24"/>
        </w:rPr>
      </w:pPr>
      <w:r>
        <w:rPr>
          <w:rFonts w:cs="Arial"/>
          <w:b/>
          <w:smallCaps/>
          <w:sz w:val="24"/>
          <w:szCs w:val="24"/>
        </w:rPr>
        <w:t>EDUCATION</w:t>
      </w:r>
    </w:p>
    <w:p w14:paraId="677CCC51" w14:textId="77777777" w:rsidR="00080AD4" w:rsidRPr="00AC29D8" w:rsidRDefault="00080AD4" w:rsidP="00080AD4">
      <w:pPr>
        <w:tabs>
          <w:tab w:val="left" w:pos="6480"/>
        </w:tabs>
        <w:spacing w:before="60" w:after="0"/>
        <w:rPr>
          <w:rFonts w:ascii="Tahoma" w:eastAsia="Calibri" w:hAnsi="Tahoma" w:cs="Tahoma"/>
          <w:sz w:val="20"/>
          <w:szCs w:val="24"/>
        </w:rPr>
      </w:pPr>
      <w:r w:rsidRPr="00AC29D8">
        <w:rPr>
          <w:rFonts w:ascii="Tahoma" w:eastAsia="Calibri" w:hAnsi="Tahoma" w:cs="Tahoma"/>
          <w:sz w:val="20"/>
          <w:szCs w:val="24"/>
        </w:rPr>
        <w:t>Louisiana Tech University</w:t>
      </w:r>
      <w:r w:rsidRPr="00AC29D8">
        <w:rPr>
          <w:rFonts w:ascii="Tahoma" w:eastAsia="Calibri" w:hAnsi="Tahoma" w:cs="Tahoma"/>
          <w:sz w:val="20"/>
          <w:szCs w:val="24"/>
        </w:rPr>
        <w:tab/>
      </w:r>
      <w:r>
        <w:rPr>
          <w:rFonts w:ascii="Tahoma" w:eastAsia="Calibri" w:hAnsi="Tahoma" w:cs="Tahoma"/>
          <w:sz w:val="20"/>
          <w:szCs w:val="24"/>
        </w:rPr>
        <w:t xml:space="preserve">May </w:t>
      </w:r>
      <w:r w:rsidRPr="00AC29D8">
        <w:rPr>
          <w:rFonts w:ascii="Tahoma" w:eastAsia="Calibri" w:hAnsi="Tahoma" w:cs="Tahoma"/>
          <w:sz w:val="20"/>
          <w:szCs w:val="24"/>
        </w:rPr>
        <w:t>2002</w:t>
      </w:r>
    </w:p>
    <w:p w14:paraId="39B7270D" w14:textId="77777777" w:rsidR="00080AD4" w:rsidRDefault="00080AD4" w:rsidP="00080AD4">
      <w:pPr>
        <w:tabs>
          <w:tab w:val="right" w:pos="10800"/>
        </w:tabs>
        <w:contextualSpacing/>
        <w:rPr>
          <w:rFonts w:ascii="Tahoma" w:eastAsia="Calibri" w:hAnsi="Tahoma" w:cs="Tahoma"/>
          <w:sz w:val="20"/>
        </w:rPr>
      </w:pPr>
      <w:r w:rsidRPr="00F909AC">
        <w:rPr>
          <w:rFonts w:ascii="Tahoma" w:eastAsia="Calibri" w:hAnsi="Tahoma" w:cs="Tahoma"/>
          <w:sz w:val="20"/>
        </w:rPr>
        <w:t>B</w:t>
      </w:r>
      <w:r>
        <w:rPr>
          <w:rFonts w:ascii="Tahoma" w:eastAsia="Calibri" w:hAnsi="Tahoma" w:cs="Tahoma"/>
          <w:sz w:val="20"/>
        </w:rPr>
        <w:t>achelor of Science</w:t>
      </w:r>
      <w:r w:rsidRPr="00F909AC">
        <w:rPr>
          <w:rFonts w:ascii="Tahoma" w:eastAsia="Calibri" w:hAnsi="Tahoma" w:cs="Tahoma"/>
          <w:sz w:val="20"/>
        </w:rPr>
        <w:t xml:space="preserve"> in Mechanical Engineering</w:t>
      </w:r>
    </w:p>
    <w:p w14:paraId="4261FF94" w14:textId="77777777" w:rsidR="00080AD4" w:rsidRPr="00F909AC" w:rsidRDefault="00080AD4" w:rsidP="00080AD4">
      <w:pPr>
        <w:tabs>
          <w:tab w:val="right" w:pos="10800"/>
        </w:tabs>
        <w:contextualSpacing/>
        <w:rPr>
          <w:rFonts w:ascii="Tahoma" w:eastAsia="Calibri" w:hAnsi="Tahoma" w:cs="Tahoma"/>
          <w:sz w:val="20"/>
        </w:rPr>
      </w:pPr>
      <w:r>
        <w:rPr>
          <w:rFonts w:ascii="Tahoma" w:eastAsia="Calibri" w:hAnsi="Tahoma" w:cs="Tahoma"/>
          <w:sz w:val="20"/>
        </w:rPr>
        <w:t>(</w:t>
      </w:r>
      <w:r w:rsidRPr="00F909AC">
        <w:rPr>
          <w:rFonts w:ascii="Tahoma" w:eastAsia="Calibri" w:hAnsi="Tahoma" w:cs="Tahoma"/>
          <w:sz w:val="20"/>
        </w:rPr>
        <w:t>Senior Design courses in Internal Combustion Engines and Energy Conversion Systems</w:t>
      </w:r>
      <w:r>
        <w:rPr>
          <w:rFonts w:ascii="Tahoma" w:eastAsia="Calibri" w:hAnsi="Tahoma" w:cs="Tahoma"/>
          <w:sz w:val="20"/>
        </w:rPr>
        <w:t>)</w:t>
      </w:r>
    </w:p>
    <w:p w14:paraId="29DEBB57" w14:textId="10C2B90E" w:rsidR="002A345C" w:rsidRDefault="002A345C" w:rsidP="002A345C">
      <w:pPr>
        <w:rPr>
          <w:rFonts w:ascii="Tahoma" w:hAnsi="Tahoma" w:cs="Tahoma"/>
          <w:sz w:val="20"/>
          <w:szCs w:val="20"/>
        </w:rPr>
      </w:pPr>
    </w:p>
    <w:p w14:paraId="16E084DB" w14:textId="77777777" w:rsidR="00080AD4" w:rsidRPr="00080AD4" w:rsidRDefault="00080AD4" w:rsidP="00080AD4">
      <w:pPr>
        <w:spacing w:before="120" w:after="0"/>
        <w:rPr>
          <w:rFonts w:cs="Arial"/>
          <w:b/>
          <w:smallCaps/>
          <w:sz w:val="24"/>
          <w:szCs w:val="24"/>
        </w:rPr>
      </w:pPr>
      <w:r w:rsidRPr="00080AD4">
        <w:rPr>
          <w:rFonts w:cs="Arial"/>
          <w:b/>
          <w:smallCaps/>
          <w:sz w:val="24"/>
          <w:szCs w:val="24"/>
        </w:rPr>
        <w:t>PROFESSIONAL DEVELOPMENT</w:t>
      </w:r>
    </w:p>
    <w:p w14:paraId="5B0DCFFD" w14:textId="6E44D5D6" w:rsidR="007F6B83" w:rsidRDefault="007F6B83" w:rsidP="00080AD4">
      <w:pPr>
        <w:numPr>
          <w:ilvl w:val="0"/>
          <w:numId w:val="1"/>
        </w:numPr>
        <w:tabs>
          <w:tab w:val="right" w:pos="10800"/>
        </w:tabs>
        <w:ind w:left="720"/>
        <w:contextualSpacing/>
        <w:rPr>
          <w:rFonts w:ascii="Tahoma" w:eastAsia="Calibri" w:hAnsi="Tahoma" w:cs="Tahoma"/>
          <w:sz w:val="20"/>
        </w:rPr>
      </w:pPr>
      <w:r>
        <w:rPr>
          <w:rFonts w:ascii="Tahoma" w:eastAsia="Calibri" w:hAnsi="Tahoma" w:cs="Tahoma"/>
          <w:sz w:val="20"/>
        </w:rPr>
        <w:t>Project Management Essentials</w:t>
      </w:r>
    </w:p>
    <w:p w14:paraId="3E557776" w14:textId="4283F2FE" w:rsidR="00080AD4" w:rsidRPr="00F909AC"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PMP Exam Prep Course (from Project Management Academy)</w:t>
      </w:r>
    </w:p>
    <w:p w14:paraId="6FD4C2A8" w14:textId="77777777" w:rsidR="00080AD4" w:rsidRPr="00F909AC"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Implementing Risk Management in the Validation Process (Executive Conference Corporation)</w:t>
      </w:r>
    </w:p>
    <w:p w14:paraId="503C8A3C" w14:textId="281E9588" w:rsidR="00080AD4" w:rsidRPr="00F909AC"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FDA Process Validation Guidance: A Review with Implications for C&amp;O (ISPE)</w:t>
      </w:r>
    </w:p>
    <w:p w14:paraId="3D900C85" w14:textId="77777777" w:rsidR="00080AD4" w:rsidRPr="00F909AC"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GMP Auditing Online Course Demo (ISPE)</w:t>
      </w:r>
    </w:p>
    <w:p w14:paraId="5A3D134C" w14:textId="77777777" w:rsidR="00080AD4" w:rsidRPr="00F909AC"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Validation, Verification and Transfer of Analytical Methods for Pharmaceutical Products (Pittcon 2015)</w:t>
      </w:r>
    </w:p>
    <w:p w14:paraId="741A214C" w14:textId="745884BD" w:rsidR="00080AD4"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Rockwell Allen-Bradley RSLogix 5000: ControlLogix Fundamentals &amp; Troubleshooting Training</w:t>
      </w:r>
    </w:p>
    <w:p w14:paraId="02E94FB5" w14:textId="40C32102" w:rsidR="00080AD4" w:rsidRPr="00F909AC" w:rsidRDefault="00080AD4" w:rsidP="00080AD4">
      <w:pPr>
        <w:numPr>
          <w:ilvl w:val="0"/>
          <w:numId w:val="1"/>
        </w:numPr>
        <w:tabs>
          <w:tab w:val="right" w:pos="10800"/>
        </w:tabs>
        <w:ind w:left="720"/>
        <w:contextualSpacing/>
        <w:rPr>
          <w:rFonts w:ascii="Tahoma" w:eastAsia="Calibri" w:hAnsi="Tahoma" w:cs="Tahoma"/>
          <w:sz w:val="20"/>
        </w:rPr>
      </w:pPr>
      <w:r>
        <w:rPr>
          <w:rFonts w:ascii="Tahoma" w:eastAsia="Calibri" w:hAnsi="Tahoma" w:cs="Tahoma"/>
          <w:sz w:val="20"/>
        </w:rPr>
        <w:t>ORNL Management Bootcamp</w:t>
      </w:r>
    </w:p>
    <w:p w14:paraId="297C66E2" w14:textId="77777777" w:rsidR="00080AD4" w:rsidRPr="00F909AC" w:rsidRDefault="00080AD4" w:rsidP="00080AD4">
      <w:pPr>
        <w:numPr>
          <w:ilvl w:val="0"/>
          <w:numId w:val="1"/>
        </w:numPr>
        <w:tabs>
          <w:tab w:val="right" w:pos="10800"/>
        </w:tabs>
        <w:ind w:left="720"/>
        <w:contextualSpacing/>
        <w:rPr>
          <w:rFonts w:ascii="Tahoma" w:eastAsia="Calibri" w:hAnsi="Tahoma" w:cs="Tahoma"/>
          <w:sz w:val="20"/>
        </w:rPr>
      </w:pPr>
      <w:r w:rsidRPr="00F909AC">
        <w:rPr>
          <w:rFonts w:ascii="Tahoma" w:eastAsia="Calibri" w:hAnsi="Tahoma" w:cs="Tahoma"/>
          <w:sz w:val="20"/>
        </w:rPr>
        <w:t>Project Management Foundation Skills</w:t>
      </w:r>
    </w:p>
    <w:p w14:paraId="2483B2C3" w14:textId="77777777" w:rsidR="00080AD4" w:rsidRPr="00F909AC" w:rsidRDefault="00080AD4" w:rsidP="00080AD4">
      <w:pPr>
        <w:numPr>
          <w:ilvl w:val="0"/>
          <w:numId w:val="1"/>
        </w:numPr>
        <w:tabs>
          <w:tab w:val="right" w:pos="10800"/>
        </w:tabs>
        <w:ind w:left="720"/>
        <w:rPr>
          <w:rFonts w:ascii="Tahoma" w:eastAsia="Calibri" w:hAnsi="Tahoma" w:cs="Tahoma"/>
          <w:sz w:val="20"/>
        </w:rPr>
      </w:pPr>
      <w:r w:rsidRPr="00F909AC">
        <w:rPr>
          <w:rFonts w:ascii="Tahoma" w:eastAsia="Calibri" w:hAnsi="Tahoma" w:cs="Tahoma"/>
          <w:sz w:val="20"/>
        </w:rPr>
        <w:t>Earned Value Management System</w:t>
      </w:r>
    </w:p>
    <w:p w14:paraId="19421306" w14:textId="77777777" w:rsidR="00080AD4" w:rsidRDefault="00080AD4" w:rsidP="002A345C">
      <w:pPr>
        <w:rPr>
          <w:rFonts w:ascii="Tahoma" w:hAnsi="Tahoma" w:cs="Tahoma"/>
          <w:sz w:val="20"/>
          <w:szCs w:val="20"/>
        </w:rPr>
      </w:pPr>
    </w:p>
    <w:p w14:paraId="04B6D6C4" w14:textId="77777777" w:rsidR="002A345C" w:rsidRPr="002A345C" w:rsidRDefault="002A345C" w:rsidP="002A345C">
      <w:pPr>
        <w:rPr>
          <w:rFonts w:ascii="Tahoma" w:hAnsi="Tahoma" w:cs="Tahoma"/>
          <w:sz w:val="20"/>
          <w:szCs w:val="20"/>
        </w:rPr>
      </w:pPr>
    </w:p>
    <w:sectPr w:rsidR="002A345C" w:rsidRPr="002A345C" w:rsidSect="00BF29B4">
      <w:headerReference w:type="default" r:id="rId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25065" w14:textId="77777777" w:rsidR="00704454" w:rsidRDefault="00704454" w:rsidP="00DC1139">
      <w:pPr>
        <w:spacing w:after="0" w:line="240" w:lineRule="auto"/>
      </w:pPr>
      <w:r>
        <w:separator/>
      </w:r>
    </w:p>
  </w:endnote>
  <w:endnote w:type="continuationSeparator" w:id="0">
    <w:p w14:paraId="56FC50E3" w14:textId="77777777" w:rsidR="00704454" w:rsidRDefault="00704454" w:rsidP="00DC1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CD15B" w14:textId="77777777" w:rsidR="00704454" w:rsidRDefault="00704454" w:rsidP="00DC1139">
      <w:pPr>
        <w:spacing w:after="0" w:line="240" w:lineRule="auto"/>
      </w:pPr>
      <w:r>
        <w:separator/>
      </w:r>
    </w:p>
  </w:footnote>
  <w:footnote w:type="continuationSeparator" w:id="0">
    <w:p w14:paraId="0CC6EFFD" w14:textId="77777777" w:rsidR="00704454" w:rsidRDefault="00704454" w:rsidP="00DC11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D3BF" w14:textId="424CDCAF" w:rsidR="00227654" w:rsidRPr="00170628" w:rsidRDefault="00227654" w:rsidP="00227654">
    <w:pPr>
      <w:pStyle w:val="Title"/>
      <w:pBdr>
        <w:bottom w:val="none" w:sz="0" w:space="0" w:color="auto"/>
      </w:pBdr>
      <w:spacing w:after="0"/>
      <w:jc w:val="center"/>
      <w:rPr>
        <w:rFonts w:ascii="Footlight MT Light" w:hAnsi="Footlight MT Light"/>
        <w:color w:val="auto"/>
      </w:rPr>
    </w:pPr>
    <w:r w:rsidRPr="00170628">
      <w:rPr>
        <w:rFonts w:ascii="Footlight MT Light" w:hAnsi="Footlight MT Light"/>
        <w:color w:val="auto"/>
      </w:rPr>
      <w:t>Melissa Harvey</w:t>
    </w:r>
  </w:p>
  <w:p w14:paraId="7534287D" w14:textId="77777777" w:rsidR="00227654" w:rsidRDefault="00227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C65"/>
    <w:multiLevelType w:val="hybridMultilevel"/>
    <w:tmpl w:val="5ADC3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82910"/>
    <w:multiLevelType w:val="hybridMultilevel"/>
    <w:tmpl w:val="EA54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01E0"/>
    <w:multiLevelType w:val="hybridMultilevel"/>
    <w:tmpl w:val="53962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5522F"/>
    <w:multiLevelType w:val="singleLevel"/>
    <w:tmpl w:val="79CAA1D6"/>
    <w:lvl w:ilvl="0">
      <w:start w:val="1"/>
      <w:numFmt w:val="bullet"/>
      <w:pStyle w:val="Bullet"/>
      <w:lvlText w:val=""/>
      <w:lvlJc w:val="left"/>
      <w:pPr>
        <w:tabs>
          <w:tab w:val="num" w:pos="720"/>
        </w:tabs>
        <w:ind w:left="720" w:hanging="720"/>
      </w:pPr>
      <w:rPr>
        <w:rFonts w:ascii="Symbol" w:hAnsi="Symbol" w:hint="default"/>
      </w:rPr>
    </w:lvl>
  </w:abstractNum>
  <w:abstractNum w:abstractNumId="4" w15:restartNumberingAfterBreak="0">
    <w:nsid w:val="195A4093"/>
    <w:multiLevelType w:val="singleLevel"/>
    <w:tmpl w:val="241EFA28"/>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27970927"/>
    <w:multiLevelType w:val="hybridMultilevel"/>
    <w:tmpl w:val="A694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91E38"/>
    <w:multiLevelType w:val="hybridMultilevel"/>
    <w:tmpl w:val="DE3C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E0F83"/>
    <w:multiLevelType w:val="hybridMultilevel"/>
    <w:tmpl w:val="832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E94ABE"/>
    <w:multiLevelType w:val="hybridMultilevel"/>
    <w:tmpl w:val="1D3E3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7C29B9"/>
    <w:multiLevelType w:val="hybridMultilevel"/>
    <w:tmpl w:val="C122C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762B5"/>
    <w:multiLevelType w:val="hybridMultilevel"/>
    <w:tmpl w:val="0C46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9D7BA4"/>
    <w:multiLevelType w:val="hybridMultilevel"/>
    <w:tmpl w:val="BF3E3B92"/>
    <w:lvl w:ilvl="0" w:tplc="04090001">
      <w:start w:val="1"/>
      <w:numFmt w:val="bullet"/>
      <w:lvlText w:val=""/>
      <w:lvlJc w:val="left"/>
      <w:pPr>
        <w:ind w:left="1440" w:hanging="360"/>
      </w:pPr>
      <w:rPr>
        <w:rFonts w:ascii="Symbol" w:hAnsi="Symbol" w:hint="default"/>
      </w:rPr>
    </w:lvl>
    <w:lvl w:ilvl="1" w:tplc="20D872C8">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22137798">
    <w:abstractNumId w:val="11"/>
  </w:num>
  <w:num w:numId="2" w16cid:durableId="182863834">
    <w:abstractNumId w:val="0"/>
  </w:num>
  <w:num w:numId="3" w16cid:durableId="268587036">
    <w:abstractNumId w:val="4"/>
  </w:num>
  <w:num w:numId="4" w16cid:durableId="130174862">
    <w:abstractNumId w:val="3"/>
  </w:num>
  <w:num w:numId="5" w16cid:durableId="782925452">
    <w:abstractNumId w:val="6"/>
  </w:num>
  <w:num w:numId="6" w16cid:durableId="190609258">
    <w:abstractNumId w:val="1"/>
  </w:num>
  <w:num w:numId="7" w16cid:durableId="115879842">
    <w:abstractNumId w:val="2"/>
  </w:num>
  <w:num w:numId="8" w16cid:durableId="1827817768">
    <w:abstractNumId w:val="7"/>
  </w:num>
  <w:num w:numId="9" w16cid:durableId="1792242699">
    <w:abstractNumId w:val="9"/>
  </w:num>
  <w:num w:numId="10" w16cid:durableId="1797067496">
    <w:abstractNumId w:val="10"/>
  </w:num>
  <w:num w:numId="11" w16cid:durableId="1441488839">
    <w:abstractNumId w:val="8"/>
  </w:num>
  <w:num w:numId="12" w16cid:durableId="2435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CAB"/>
    <w:rsid w:val="000522C6"/>
    <w:rsid w:val="00063C40"/>
    <w:rsid w:val="00075B99"/>
    <w:rsid w:val="00080AD4"/>
    <w:rsid w:val="00082305"/>
    <w:rsid w:val="00096B7A"/>
    <w:rsid w:val="000A562A"/>
    <w:rsid w:val="000B595E"/>
    <w:rsid w:val="000B7BAC"/>
    <w:rsid w:val="000C2C80"/>
    <w:rsid w:val="000C6DB0"/>
    <w:rsid w:val="000E54FB"/>
    <w:rsid w:val="00100968"/>
    <w:rsid w:val="0010141C"/>
    <w:rsid w:val="001153A8"/>
    <w:rsid w:val="001274F0"/>
    <w:rsid w:val="00151296"/>
    <w:rsid w:val="00156D58"/>
    <w:rsid w:val="00163780"/>
    <w:rsid w:val="00170628"/>
    <w:rsid w:val="001736D5"/>
    <w:rsid w:val="001819DF"/>
    <w:rsid w:val="00181B09"/>
    <w:rsid w:val="00184285"/>
    <w:rsid w:val="001B3299"/>
    <w:rsid w:val="001D6BB6"/>
    <w:rsid w:val="001F086D"/>
    <w:rsid w:val="001F5498"/>
    <w:rsid w:val="001F562E"/>
    <w:rsid w:val="00217905"/>
    <w:rsid w:val="0022544C"/>
    <w:rsid w:val="00227654"/>
    <w:rsid w:val="00233F9D"/>
    <w:rsid w:val="002469D5"/>
    <w:rsid w:val="00246B20"/>
    <w:rsid w:val="00264B68"/>
    <w:rsid w:val="00285F7B"/>
    <w:rsid w:val="00286507"/>
    <w:rsid w:val="002A345C"/>
    <w:rsid w:val="002B73D2"/>
    <w:rsid w:val="002C7BB9"/>
    <w:rsid w:val="002D29EF"/>
    <w:rsid w:val="002D6781"/>
    <w:rsid w:val="002E090B"/>
    <w:rsid w:val="002E3A7D"/>
    <w:rsid w:val="002F2145"/>
    <w:rsid w:val="002F2553"/>
    <w:rsid w:val="002F37C3"/>
    <w:rsid w:val="0030444A"/>
    <w:rsid w:val="00320D97"/>
    <w:rsid w:val="0032331A"/>
    <w:rsid w:val="0032431A"/>
    <w:rsid w:val="00336B5C"/>
    <w:rsid w:val="00341B72"/>
    <w:rsid w:val="00353FF4"/>
    <w:rsid w:val="0035496D"/>
    <w:rsid w:val="00357303"/>
    <w:rsid w:val="003612CD"/>
    <w:rsid w:val="00381583"/>
    <w:rsid w:val="003875C2"/>
    <w:rsid w:val="00387CAC"/>
    <w:rsid w:val="00394466"/>
    <w:rsid w:val="00396A81"/>
    <w:rsid w:val="003B27E1"/>
    <w:rsid w:val="003B3954"/>
    <w:rsid w:val="003B667F"/>
    <w:rsid w:val="003D32C8"/>
    <w:rsid w:val="003E305C"/>
    <w:rsid w:val="003F1AFE"/>
    <w:rsid w:val="003F36F5"/>
    <w:rsid w:val="00414271"/>
    <w:rsid w:val="004200B8"/>
    <w:rsid w:val="00430A03"/>
    <w:rsid w:val="004360E0"/>
    <w:rsid w:val="004445E8"/>
    <w:rsid w:val="004446E9"/>
    <w:rsid w:val="0047139F"/>
    <w:rsid w:val="00481DB3"/>
    <w:rsid w:val="004A3A21"/>
    <w:rsid w:val="004C17EE"/>
    <w:rsid w:val="004C4A74"/>
    <w:rsid w:val="004D2F62"/>
    <w:rsid w:val="005009F3"/>
    <w:rsid w:val="005022A0"/>
    <w:rsid w:val="0050674D"/>
    <w:rsid w:val="005103BC"/>
    <w:rsid w:val="00515A84"/>
    <w:rsid w:val="005237BB"/>
    <w:rsid w:val="00551426"/>
    <w:rsid w:val="00565FAB"/>
    <w:rsid w:val="00581305"/>
    <w:rsid w:val="00592F5A"/>
    <w:rsid w:val="005A5C7C"/>
    <w:rsid w:val="005B1E41"/>
    <w:rsid w:val="005C0E74"/>
    <w:rsid w:val="005C6CF2"/>
    <w:rsid w:val="005C7051"/>
    <w:rsid w:val="005F7A84"/>
    <w:rsid w:val="00601BCB"/>
    <w:rsid w:val="00603F9F"/>
    <w:rsid w:val="006047C2"/>
    <w:rsid w:val="00630030"/>
    <w:rsid w:val="00647F70"/>
    <w:rsid w:val="00654221"/>
    <w:rsid w:val="00656F20"/>
    <w:rsid w:val="006802FE"/>
    <w:rsid w:val="00683999"/>
    <w:rsid w:val="006A3156"/>
    <w:rsid w:val="006B414A"/>
    <w:rsid w:val="006B700C"/>
    <w:rsid w:val="006D2DD3"/>
    <w:rsid w:val="006F243E"/>
    <w:rsid w:val="006F4969"/>
    <w:rsid w:val="00704454"/>
    <w:rsid w:val="00706DC2"/>
    <w:rsid w:val="007463E1"/>
    <w:rsid w:val="00777D16"/>
    <w:rsid w:val="00795762"/>
    <w:rsid w:val="007A01AD"/>
    <w:rsid w:val="007A2CB7"/>
    <w:rsid w:val="007B0E78"/>
    <w:rsid w:val="007B5D5F"/>
    <w:rsid w:val="007C7456"/>
    <w:rsid w:val="007D152C"/>
    <w:rsid w:val="007E2A03"/>
    <w:rsid w:val="007E5269"/>
    <w:rsid w:val="007F6B83"/>
    <w:rsid w:val="008004FC"/>
    <w:rsid w:val="00807F69"/>
    <w:rsid w:val="00814D6C"/>
    <w:rsid w:val="0082218C"/>
    <w:rsid w:val="0084326B"/>
    <w:rsid w:val="00851060"/>
    <w:rsid w:val="00862D8E"/>
    <w:rsid w:val="0087292E"/>
    <w:rsid w:val="00874CDA"/>
    <w:rsid w:val="0088351A"/>
    <w:rsid w:val="0089297B"/>
    <w:rsid w:val="008A68D7"/>
    <w:rsid w:val="008B3455"/>
    <w:rsid w:val="008B481C"/>
    <w:rsid w:val="008F13C1"/>
    <w:rsid w:val="0090501C"/>
    <w:rsid w:val="00911A30"/>
    <w:rsid w:val="009120EA"/>
    <w:rsid w:val="00912DF8"/>
    <w:rsid w:val="009204F0"/>
    <w:rsid w:val="00920B61"/>
    <w:rsid w:val="00933111"/>
    <w:rsid w:val="00942108"/>
    <w:rsid w:val="00945536"/>
    <w:rsid w:val="00945C94"/>
    <w:rsid w:val="0094765E"/>
    <w:rsid w:val="0096279E"/>
    <w:rsid w:val="00971CE3"/>
    <w:rsid w:val="0097487C"/>
    <w:rsid w:val="009912C2"/>
    <w:rsid w:val="009A0C34"/>
    <w:rsid w:val="009A698D"/>
    <w:rsid w:val="009E01D9"/>
    <w:rsid w:val="009E443C"/>
    <w:rsid w:val="009E715F"/>
    <w:rsid w:val="00A00D18"/>
    <w:rsid w:val="00A21319"/>
    <w:rsid w:val="00A21C76"/>
    <w:rsid w:val="00A227AB"/>
    <w:rsid w:val="00A3034F"/>
    <w:rsid w:val="00A5265C"/>
    <w:rsid w:val="00A75AF7"/>
    <w:rsid w:val="00AA51A4"/>
    <w:rsid w:val="00AC29CF"/>
    <w:rsid w:val="00AC29D8"/>
    <w:rsid w:val="00AD0B45"/>
    <w:rsid w:val="00AE09DE"/>
    <w:rsid w:val="00AE3829"/>
    <w:rsid w:val="00AE47C5"/>
    <w:rsid w:val="00AE56D3"/>
    <w:rsid w:val="00AF1DF6"/>
    <w:rsid w:val="00B07174"/>
    <w:rsid w:val="00B21351"/>
    <w:rsid w:val="00B23785"/>
    <w:rsid w:val="00B23E5B"/>
    <w:rsid w:val="00B551EF"/>
    <w:rsid w:val="00B7651F"/>
    <w:rsid w:val="00B8069F"/>
    <w:rsid w:val="00BA40A1"/>
    <w:rsid w:val="00BA46FB"/>
    <w:rsid w:val="00BA7A42"/>
    <w:rsid w:val="00BC243D"/>
    <w:rsid w:val="00BE262F"/>
    <w:rsid w:val="00BF161D"/>
    <w:rsid w:val="00BF29B4"/>
    <w:rsid w:val="00BF6231"/>
    <w:rsid w:val="00C0756E"/>
    <w:rsid w:val="00C141D3"/>
    <w:rsid w:val="00C151EE"/>
    <w:rsid w:val="00C16288"/>
    <w:rsid w:val="00C2547E"/>
    <w:rsid w:val="00C377D8"/>
    <w:rsid w:val="00C5284B"/>
    <w:rsid w:val="00C62514"/>
    <w:rsid w:val="00C64697"/>
    <w:rsid w:val="00C75370"/>
    <w:rsid w:val="00C83CAB"/>
    <w:rsid w:val="00CD25A8"/>
    <w:rsid w:val="00CE0833"/>
    <w:rsid w:val="00CE4BDB"/>
    <w:rsid w:val="00CF04D8"/>
    <w:rsid w:val="00CF1D62"/>
    <w:rsid w:val="00D23C6D"/>
    <w:rsid w:val="00D25957"/>
    <w:rsid w:val="00D37211"/>
    <w:rsid w:val="00D47A9B"/>
    <w:rsid w:val="00D509D4"/>
    <w:rsid w:val="00D52153"/>
    <w:rsid w:val="00D63386"/>
    <w:rsid w:val="00D63453"/>
    <w:rsid w:val="00D758A1"/>
    <w:rsid w:val="00D80BA5"/>
    <w:rsid w:val="00D827FB"/>
    <w:rsid w:val="00DB68BE"/>
    <w:rsid w:val="00DC1139"/>
    <w:rsid w:val="00DC1814"/>
    <w:rsid w:val="00DD0E19"/>
    <w:rsid w:val="00DD7DE1"/>
    <w:rsid w:val="00DE04A3"/>
    <w:rsid w:val="00E00614"/>
    <w:rsid w:val="00E26A0F"/>
    <w:rsid w:val="00E315BF"/>
    <w:rsid w:val="00E33659"/>
    <w:rsid w:val="00E3390E"/>
    <w:rsid w:val="00E35256"/>
    <w:rsid w:val="00E63E90"/>
    <w:rsid w:val="00E86B30"/>
    <w:rsid w:val="00EA01D5"/>
    <w:rsid w:val="00ED2EDD"/>
    <w:rsid w:val="00ED4F44"/>
    <w:rsid w:val="00ED7DFC"/>
    <w:rsid w:val="00EE4549"/>
    <w:rsid w:val="00EE6EF3"/>
    <w:rsid w:val="00F033AF"/>
    <w:rsid w:val="00F07F2D"/>
    <w:rsid w:val="00F2743D"/>
    <w:rsid w:val="00F27D05"/>
    <w:rsid w:val="00F451AB"/>
    <w:rsid w:val="00F54533"/>
    <w:rsid w:val="00F55217"/>
    <w:rsid w:val="00F75A57"/>
    <w:rsid w:val="00F83742"/>
    <w:rsid w:val="00F909AC"/>
    <w:rsid w:val="00F959D7"/>
    <w:rsid w:val="00F975A7"/>
    <w:rsid w:val="00FA47F3"/>
    <w:rsid w:val="00FA53E2"/>
    <w:rsid w:val="00FC7A45"/>
    <w:rsid w:val="00FD3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CD97A"/>
  <w15:docId w15:val="{B1EDF272-F295-4D5F-9309-40CA1102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5C"/>
  </w:style>
  <w:style w:type="paragraph" w:styleId="Heading1">
    <w:name w:val="heading 1"/>
    <w:basedOn w:val="Normal"/>
    <w:next w:val="Normal"/>
    <w:link w:val="Heading1Char"/>
    <w:uiPriority w:val="9"/>
    <w:qFormat/>
    <w:rsid w:val="00C162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139"/>
  </w:style>
  <w:style w:type="paragraph" w:styleId="Footer">
    <w:name w:val="footer"/>
    <w:basedOn w:val="Normal"/>
    <w:link w:val="FooterChar"/>
    <w:uiPriority w:val="99"/>
    <w:unhideWhenUsed/>
    <w:rsid w:val="00DC1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139"/>
  </w:style>
  <w:style w:type="paragraph" w:styleId="Title">
    <w:name w:val="Title"/>
    <w:basedOn w:val="Normal"/>
    <w:next w:val="Normal"/>
    <w:link w:val="TitleChar"/>
    <w:uiPriority w:val="10"/>
    <w:qFormat/>
    <w:rsid w:val="00DC11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1139"/>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59"/>
    <w:rsid w:val="00DC11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DC1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161D"/>
    <w:pPr>
      <w:ind w:left="720"/>
      <w:contextualSpacing/>
    </w:pPr>
  </w:style>
  <w:style w:type="paragraph" w:customStyle="1" w:styleId="Bullet">
    <w:name w:val="Bullet"/>
    <w:basedOn w:val="Normal"/>
    <w:rsid w:val="00D52153"/>
    <w:pPr>
      <w:numPr>
        <w:numId w:val="4"/>
      </w:numPr>
      <w:spacing w:after="0" w:line="240" w:lineRule="auto"/>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16288"/>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FA5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72397">
      <w:bodyDiv w:val="1"/>
      <w:marLeft w:val="0"/>
      <w:marRight w:val="0"/>
      <w:marTop w:val="0"/>
      <w:marBottom w:val="0"/>
      <w:divBdr>
        <w:top w:val="none" w:sz="0" w:space="0" w:color="auto"/>
        <w:left w:val="none" w:sz="0" w:space="0" w:color="auto"/>
        <w:bottom w:val="none" w:sz="0" w:space="0" w:color="auto"/>
        <w:right w:val="none" w:sz="0" w:space="0" w:color="auto"/>
      </w:divBdr>
      <w:divsChild>
        <w:div w:id="248783001">
          <w:marLeft w:val="0"/>
          <w:marRight w:val="0"/>
          <w:marTop w:val="0"/>
          <w:marBottom w:val="0"/>
          <w:divBdr>
            <w:top w:val="none" w:sz="0" w:space="0" w:color="auto"/>
            <w:left w:val="none" w:sz="0" w:space="0" w:color="auto"/>
            <w:bottom w:val="none" w:sz="0" w:space="0" w:color="auto"/>
            <w:right w:val="none" w:sz="0" w:space="0" w:color="auto"/>
          </w:divBdr>
          <w:divsChild>
            <w:div w:id="133764935">
              <w:marLeft w:val="0"/>
              <w:marRight w:val="0"/>
              <w:marTop w:val="0"/>
              <w:marBottom w:val="0"/>
              <w:divBdr>
                <w:top w:val="none" w:sz="0" w:space="0" w:color="auto"/>
                <w:left w:val="none" w:sz="0" w:space="0" w:color="auto"/>
                <w:bottom w:val="none" w:sz="0" w:space="0" w:color="auto"/>
                <w:right w:val="none" w:sz="0" w:space="0" w:color="auto"/>
              </w:divBdr>
              <w:divsChild>
                <w:div w:id="2115053010">
                  <w:marLeft w:val="0"/>
                  <w:marRight w:val="0"/>
                  <w:marTop w:val="0"/>
                  <w:marBottom w:val="0"/>
                  <w:divBdr>
                    <w:top w:val="none" w:sz="0" w:space="0" w:color="auto"/>
                    <w:left w:val="none" w:sz="0" w:space="0" w:color="auto"/>
                    <w:bottom w:val="none" w:sz="0" w:space="0" w:color="auto"/>
                    <w:right w:val="none" w:sz="0" w:space="0" w:color="auto"/>
                  </w:divBdr>
                  <w:divsChild>
                    <w:div w:id="2139447549">
                      <w:marLeft w:val="0"/>
                      <w:marRight w:val="0"/>
                      <w:marTop w:val="0"/>
                      <w:marBottom w:val="0"/>
                      <w:divBdr>
                        <w:top w:val="none" w:sz="0" w:space="0" w:color="auto"/>
                        <w:left w:val="none" w:sz="0" w:space="0" w:color="auto"/>
                        <w:bottom w:val="none" w:sz="0" w:space="0" w:color="auto"/>
                        <w:right w:val="none" w:sz="0" w:space="0" w:color="auto"/>
                      </w:divBdr>
                      <w:divsChild>
                        <w:div w:id="2060397070">
                          <w:marLeft w:val="0"/>
                          <w:marRight w:val="0"/>
                          <w:marTop w:val="150"/>
                          <w:marBottom w:val="0"/>
                          <w:divBdr>
                            <w:top w:val="none" w:sz="0" w:space="0" w:color="auto"/>
                            <w:left w:val="none" w:sz="0" w:space="0" w:color="auto"/>
                            <w:bottom w:val="none" w:sz="0" w:space="0" w:color="auto"/>
                            <w:right w:val="none" w:sz="0" w:space="0" w:color="auto"/>
                          </w:divBdr>
                          <w:divsChild>
                            <w:div w:id="731583526">
                              <w:marLeft w:val="0"/>
                              <w:marRight w:val="0"/>
                              <w:marTop w:val="0"/>
                              <w:marBottom w:val="0"/>
                              <w:divBdr>
                                <w:top w:val="none" w:sz="0" w:space="0" w:color="auto"/>
                                <w:left w:val="none" w:sz="0" w:space="0" w:color="auto"/>
                                <w:bottom w:val="none" w:sz="0" w:space="0" w:color="auto"/>
                                <w:right w:val="none" w:sz="0" w:space="0" w:color="auto"/>
                              </w:divBdr>
                              <w:divsChild>
                                <w:div w:id="124741770">
                                  <w:marLeft w:val="0"/>
                                  <w:marRight w:val="0"/>
                                  <w:marTop w:val="0"/>
                                  <w:marBottom w:val="0"/>
                                  <w:divBdr>
                                    <w:top w:val="none" w:sz="0" w:space="0" w:color="auto"/>
                                    <w:left w:val="none" w:sz="0" w:space="0" w:color="auto"/>
                                    <w:bottom w:val="none" w:sz="0" w:space="0" w:color="auto"/>
                                    <w:right w:val="single" w:sz="12" w:space="0" w:color="FFFFFF"/>
                                  </w:divBdr>
                                  <w:divsChild>
                                    <w:div w:id="980646821">
                                      <w:marLeft w:val="0"/>
                                      <w:marRight w:val="0"/>
                                      <w:marTop w:val="75"/>
                                      <w:marBottom w:val="225"/>
                                      <w:divBdr>
                                        <w:top w:val="none" w:sz="0" w:space="0" w:color="auto"/>
                                        <w:left w:val="none" w:sz="0" w:space="0" w:color="auto"/>
                                        <w:bottom w:val="none" w:sz="0" w:space="0" w:color="auto"/>
                                        <w:right w:val="none" w:sz="0" w:space="0" w:color="auto"/>
                                      </w:divBdr>
                                      <w:divsChild>
                                        <w:div w:id="11824029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3160627">
      <w:bodyDiv w:val="1"/>
      <w:marLeft w:val="0"/>
      <w:marRight w:val="0"/>
      <w:marTop w:val="0"/>
      <w:marBottom w:val="0"/>
      <w:divBdr>
        <w:top w:val="none" w:sz="0" w:space="0" w:color="auto"/>
        <w:left w:val="none" w:sz="0" w:space="0" w:color="auto"/>
        <w:bottom w:val="none" w:sz="0" w:space="0" w:color="auto"/>
        <w:right w:val="none" w:sz="0" w:space="0" w:color="auto"/>
      </w:divBdr>
    </w:div>
    <w:div w:id="1479956929">
      <w:bodyDiv w:val="1"/>
      <w:marLeft w:val="0"/>
      <w:marRight w:val="0"/>
      <w:marTop w:val="0"/>
      <w:marBottom w:val="0"/>
      <w:divBdr>
        <w:top w:val="none" w:sz="0" w:space="0" w:color="auto"/>
        <w:left w:val="none" w:sz="0" w:space="0" w:color="auto"/>
        <w:bottom w:val="none" w:sz="0" w:space="0" w:color="auto"/>
        <w:right w:val="none" w:sz="0" w:space="0" w:color="auto"/>
      </w:divBdr>
    </w:div>
    <w:div w:id="2014799052">
      <w:bodyDiv w:val="1"/>
      <w:marLeft w:val="0"/>
      <w:marRight w:val="0"/>
      <w:marTop w:val="0"/>
      <w:marBottom w:val="0"/>
      <w:divBdr>
        <w:top w:val="none" w:sz="0" w:space="0" w:color="auto"/>
        <w:left w:val="none" w:sz="0" w:space="0" w:color="auto"/>
        <w:bottom w:val="none" w:sz="0" w:space="0" w:color="auto"/>
        <w:right w:val="none" w:sz="0" w:space="0" w:color="auto"/>
      </w:divBdr>
      <w:divsChild>
        <w:div w:id="2100634296">
          <w:marLeft w:val="0"/>
          <w:marRight w:val="0"/>
          <w:marTop w:val="0"/>
          <w:marBottom w:val="0"/>
          <w:divBdr>
            <w:top w:val="none" w:sz="0" w:space="0" w:color="auto"/>
            <w:left w:val="none" w:sz="0" w:space="0" w:color="auto"/>
            <w:bottom w:val="none" w:sz="0" w:space="0" w:color="auto"/>
            <w:right w:val="none" w:sz="0" w:space="0" w:color="auto"/>
          </w:divBdr>
          <w:divsChild>
            <w:div w:id="196818397">
              <w:marLeft w:val="0"/>
              <w:marRight w:val="0"/>
              <w:marTop w:val="0"/>
              <w:marBottom w:val="0"/>
              <w:divBdr>
                <w:top w:val="none" w:sz="0" w:space="0" w:color="auto"/>
                <w:left w:val="none" w:sz="0" w:space="0" w:color="auto"/>
                <w:bottom w:val="none" w:sz="0" w:space="0" w:color="auto"/>
                <w:right w:val="none" w:sz="0" w:space="0" w:color="auto"/>
              </w:divBdr>
              <w:divsChild>
                <w:div w:id="1379277729">
                  <w:marLeft w:val="0"/>
                  <w:marRight w:val="0"/>
                  <w:marTop w:val="0"/>
                  <w:marBottom w:val="0"/>
                  <w:divBdr>
                    <w:top w:val="none" w:sz="0" w:space="0" w:color="auto"/>
                    <w:left w:val="none" w:sz="0" w:space="0" w:color="auto"/>
                    <w:bottom w:val="none" w:sz="0" w:space="0" w:color="auto"/>
                    <w:right w:val="none" w:sz="0" w:space="0" w:color="auto"/>
                  </w:divBdr>
                  <w:divsChild>
                    <w:div w:id="403919816">
                      <w:marLeft w:val="0"/>
                      <w:marRight w:val="0"/>
                      <w:marTop w:val="0"/>
                      <w:marBottom w:val="0"/>
                      <w:divBdr>
                        <w:top w:val="none" w:sz="0" w:space="0" w:color="auto"/>
                        <w:left w:val="none" w:sz="0" w:space="0" w:color="auto"/>
                        <w:bottom w:val="none" w:sz="0" w:space="0" w:color="auto"/>
                        <w:right w:val="none" w:sz="0" w:space="0" w:color="auto"/>
                      </w:divBdr>
                      <w:divsChild>
                        <w:div w:id="925964944">
                          <w:marLeft w:val="0"/>
                          <w:marRight w:val="0"/>
                          <w:marTop w:val="150"/>
                          <w:marBottom w:val="0"/>
                          <w:divBdr>
                            <w:top w:val="none" w:sz="0" w:space="0" w:color="auto"/>
                            <w:left w:val="none" w:sz="0" w:space="0" w:color="auto"/>
                            <w:bottom w:val="none" w:sz="0" w:space="0" w:color="auto"/>
                            <w:right w:val="none" w:sz="0" w:space="0" w:color="auto"/>
                          </w:divBdr>
                          <w:divsChild>
                            <w:div w:id="847672313">
                              <w:marLeft w:val="0"/>
                              <w:marRight w:val="0"/>
                              <w:marTop w:val="0"/>
                              <w:marBottom w:val="0"/>
                              <w:divBdr>
                                <w:top w:val="none" w:sz="0" w:space="0" w:color="auto"/>
                                <w:left w:val="none" w:sz="0" w:space="0" w:color="auto"/>
                                <w:bottom w:val="none" w:sz="0" w:space="0" w:color="auto"/>
                                <w:right w:val="none" w:sz="0" w:space="0" w:color="auto"/>
                              </w:divBdr>
                              <w:divsChild>
                                <w:div w:id="1803383687">
                                  <w:marLeft w:val="0"/>
                                  <w:marRight w:val="0"/>
                                  <w:marTop w:val="0"/>
                                  <w:marBottom w:val="0"/>
                                  <w:divBdr>
                                    <w:top w:val="none" w:sz="0" w:space="0" w:color="auto"/>
                                    <w:left w:val="none" w:sz="0" w:space="0" w:color="auto"/>
                                    <w:bottom w:val="none" w:sz="0" w:space="0" w:color="auto"/>
                                    <w:right w:val="single" w:sz="12" w:space="0" w:color="FFFFFF"/>
                                  </w:divBdr>
                                  <w:divsChild>
                                    <w:div w:id="1794515329">
                                      <w:marLeft w:val="0"/>
                                      <w:marRight w:val="0"/>
                                      <w:marTop w:val="75"/>
                                      <w:marBottom w:val="225"/>
                                      <w:divBdr>
                                        <w:top w:val="none" w:sz="0" w:space="0" w:color="auto"/>
                                        <w:left w:val="none" w:sz="0" w:space="0" w:color="auto"/>
                                        <w:bottom w:val="none" w:sz="0" w:space="0" w:color="auto"/>
                                        <w:right w:val="none" w:sz="0" w:space="0" w:color="auto"/>
                                      </w:divBdr>
                                      <w:divsChild>
                                        <w:div w:id="16094654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F8595-6A4D-4BDD-996B-05B523EB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Melissa M B</dc:creator>
  <cp:lastModifiedBy>Harvey, Melissa</cp:lastModifiedBy>
  <cp:revision>3</cp:revision>
  <cp:lastPrinted>2020-07-23T18:22:00Z</cp:lastPrinted>
  <dcterms:created xsi:type="dcterms:W3CDTF">2024-09-03T22:15:00Z</dcterms:created>
  <dcterms:modified xsi:type="dcterms:W3CDTF">2024-09-03T22:16:00Z</dcterms:modified>
</cp:coreProperties>
</file>