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4D460" w14:textId="64D40BB0" w:rsidR="00D858CC" w:rsidRPr="00FF6B1A" w:rsidRDefault="00D858CC" w:rsidP="00655790">
      <w:pPr>
        <w:pStyle w:val="DOEBIOSKETCHNAME"/>
        <w:jc w:val="both"/>
        <w:rPr>
          <w:i/>
          <w:caps w:val="0"/>
          <w:szCs w:val="24"/>
        </w:rPr>
      </w:pPr>
      <w:bookmarkStart w:id="0" w:name="_Hlk508184131"/>
      <w:r w:rsidRPr="00FF6B1A">
        <w:rPr>
          <w:i/>
          <w:caps w:val="0"/>
          <w:szCs w:val="24"/>
        </w:rPr>
        <w:t xml:space="preserve">Biographical Sketch- </w:t>
      </w:r>
      <w:r w:rsidR="00BC6539" w:rsidRPr="00FF6B1A">
        <w:rPr>
          <w:i/>
          <w:caps w:val="0"/>
          <w:szCs w:val="24"/>
        </w:rPr>
        <w:t>Eugene Mamontov</w:t>
      </w:r>
    </w:p>
    <w:p w14:paraId="0E6166A8" w14:textId="49AC03DC" w:rsidR="00D858CC" w:rsidRPr="00FF6B1A" w:rsidRDefault="00D858CC" w:rsidP="00655790">
      <w:pPr>
        <w:pStyle w:val="DOEBIOSKETCHNAME"/>
        <w:jc w:val="both"/>
        <w:rPr>
          <w:i/>
          <w:caps w:val="0"/>
          <w:szCs w:val="24"/>
        </w:rPr>
      </w:pPr>
    </w:p>
    <w:p w14:paraId="56EFB36C" w14:textId="26E297C8" w:rsidR="00D858CC" w:rsidRPr="00FF6B1A" w:rsidRDefault="00D858CC" w:rsidP="00655790">
      <w:pPr>
        <w:pStyle w:val="DOEBIOSKETCHNAME"/>
        <w:jc w:val="both"/>
        <w:rPr>
          <w:b w:val="0"/>
          <w:caps w:val="0"/>
          <w:szCs w:val="24"/>
        </w:rPr>
      </w:pPr>
      <w:r w:rsidRPr="00FF6B1A">
        <w:rPr>
          <w:caps w:val="0"/>
          <w:szCs w:val="24"/>
        </w:rPr>
        <w:t xml:space="preserve">Address: </w:t>
      </w:r>
      <w:r w:rsidR="00BC6539" w:rsidRPr="00FF6B1A">
        <w:rPr>
          <w:b w:val="0"/>
          <w:caps w:val="0"/>
          <w:szCs w:val="24"/>
        </w:rPr>
        <w:t>Neutron Scattering</w:t>
      </w:r>
      <w:r w:rsidRPr="00FF6B1A">
        <w:rPr>
          <w:b w:val="0"/>
          <w:caps w:val="0"/>
          <w:szCs w:val="24"/>
        </w:rPr>
        <w:t xml:space="preserve"> Division, Oak Ridge National Laboratory, Oak Ridge, TN 37831, </w:t>
      </w:r>
    </w:p>
    <w:p w14:paraId="04B1AD84" w14:textId="77D3FDF6" w:rsidR="00D858CC" w:rsidRPr="00FF6B1A" w:rsidRDefault="00D858CC" w:rsidP="00655790">
      <w:pPr>
        <w:pStyle w:val="DOEBIOSKETCHNAME"/>
        <w:jc w:val="both"/>
        <w:rPr>
          <w:b w:val="0"/>
          <w:caps w:val="0"/>
          <w:szCs w:val="24"/>
        </w:rPr>
      </w:pPr>
      <w:r w:rsidRPr="00FF6B1A">
        <w:rPr>
          <w:b w:val="0"/>
          <w:caps w:val="0"/>
          <w:szCs w:val="24"/>
        </w:rPr>
        <w:t>Tel: 865</w:t>
      </w:r>
      <w:r w:rsidR="009E0164" w:rsidRPr="00FF6B1A">
        <w:rPr>
          <w:b w:val="0"/>
          <w:caps w:val="0"/>
          <w:szCs w:val="24"/>
        </w:rPr>
        <w:t>-</w:t>
      </w:r>
      <w:r w:rsidR="00FE68A3" w:rsidRPr="00FF6B1A">
        <w:rPr>
          <w:b w:val="0"/>
          <w:caps w:val="0"/>
          <w:szCs w:val="24"/>
        </w:rPr>
        <w:t>771</w:t>
      </w:r>
      <w:r w:rsidR="009E0164" w:rsidRPr="00FF6B1A">
        <w:rPr>
          <w:b w:val="0"/>
          <w:caps w:val="0"/>
          <w:szCs w:val="24"/>
        </w:rPr>
        <w:t>-</w:t>
      </w:r>
      <w:r w:rsidR="00FE68A3" w:rsidRPr="00FF6B1A">
        <w:rPr>
          <w:b w:val="0"/>
          <w:caps w:val="0"/>
          <w:szCs w:val="24"/>
        </w:rPr>
        <w:t>1387</w:t>
      </w:r>
      <w:r w:rsidRPr="00FF6B1A">
        <w:rPr>
          <w:b w:val="0"/>
          <w:caps w:val="0"/>
          <w:szCs w:val="24"/>
        </w:rPr>
        <w:t xml:space="preserve">; Email: </w:t>
      </w:r>
      <w:r w:rsidR="00FE68A3" w:rsidRPr="00FF6B1A">
        <w:rPr>
          <w:b w:val="0"/>
          <w:caps w:val="0"/>
          <w:szCs w:val="24"/>
        </w:rPr>
        <w:t>mamontove</w:t>
      </w:r>
      <w:r w:rsidRPr="00FF6B1A">
        <w:rPr>
          <w:b w:val="0"/>
          <w:caps w:val="0"/>
          <w:szCs w:val="24"/>
        </w:rPr>
        <w:t>@ornl.gov</w:t>
      </w:r>
    </w:p>
    <w:p w14:paraId="5FA466DE" w14:textId="77777777" w:rsidR="00392039" w:rsidRPr="00FF6B1A" w:rsidRDefault="00392039" w:rsidP="0065579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4"/>
        </w:rPr>
      </w:pPr>
    </w:p>
    <w:p w14:paraId="0777F3AE" w14:textId="77E92435" w:rsidR="00D858CC" w:rsidRPr="00FF6B1A" w:rsidRDefault="00D858CC" w:rsidP="00655790">
      <w:pPr>
        <w:pStyle w:val="DOEBIOSTECKHEADINGS"/>
        <w:jc w:val="both"/>
        <w:rPr>
          <w:szCs w:val="24"/>
        </w:rPr>
      </w:pPr>
      <w:r w:rsidRPr="00FF6B1A">
        <w:rPr>
          <w:szCs w:val="24"/>
        </w:rPr>
        <w:t>Scientific Expertise</w:t>
      </w:r>
    </w:p>
    <w:p w14:paraId="43C45CC5" w14:textId="32AAB7A0" w:rsidR="00D858CC" w:rsidRPr="00FF6B1A" w:rsidRDefault="004D69EB" w:rsidP="00655790">
      <w:pPr>
        <w:pStyle w:val="DOEBIOSTECKHEADINGS"/>
        <w:jc w:val="both"/>
        <w:rPr>
          <w:b w:val="0"/>
          <w:szCs w:val="24"/>
        </w:rPr>
      </w:pPr>
      <w:r w:rsidRPr="00FF6B1A">
        <w:rPr>
          <w:b w:val="0"/>
          <w:szCs w:val="24"/>
        </w:rPr>
        <w:t>Neutron scattering</w:t>
      </w:r>
      <w:r w:rsidR="00FE68A3" w:rsidRPr="00FF6B1A">
        <w:rPr>
          <w:b w:val="0"/>
          <w:szCs w:val="24"/>
        </w:rPr>
        <w:t>.</w:t>
      </w:r>
    </w:p>
    <w:p w14:paraId="4C7FC585" w14:textId="77777777" w:rsidR="004D69EB" w:rsidRPr="00FF6B1A" w:rsidRDefault="004D69EB" w:rsidP="00655790">
      <w:pPr>
        <w:pStyle w:val="DOEBIOSTECKHEADINGS"/>
        <w:jc w:val="both"/>
        <w:rPr>
          <w:szCs w:val="24"/>
        </w:rPr>
      </w:pPr>
    </w:p>
    <w:p w14:paraId="0887285B" w14:textId="5B48A916" w:rsidR="004465C0" w:rsidRPr="00FF6B1A" w:rsidRDefault="00D858CC" w:rsidP="00655790">
      <w:pPr>
        <w:pStyle w:val="DOEBIOSTECKHEADINGS"/>
        <w:jc w:val="both"/>
        <w:rPr>
          <w:szCs w:val="24"/>
        </w:rPr>
      </w:pPr>
      <w:r w:rsidRPr="00FF6B1A">
        <w:rPr>
          <w:szCs w:val="24"/>
        </w:rPr>
        <w:t>Education and Training</w:t>
      </w:r>
    </w:p>
    <w:p w14:paraId="45D441E5" w14:textId="0DC0F0CD" w:rsidR="00D858CC" w:rsidRPr="00FF6B1A" w:rsidRDefault="00D858CC" w:rsidP="00655790">
      <w:pPr>
        <w:pStyle w:val="DOEBIOSKETCHTABS"/>
        <w:jc w:val="both"/>
        <w:rPr>
          <w:szCs w:val="24"/>
        </w:rPr>
      </w:pPr>
      <w:r w:rsidRPr="00FF6B1A">
        <w:rPr>
          <w:szCs w:val="24"/>
        </w:rPr>
        <w:t xml:space="preserve">Postdoctoral: </w:t>
      </w:r>
      <w:r w:rsidRPr="00FF6B1A">
        <w:rPr>
          <w:szCs w:val="24"/>
        </w:rPr>
        <w:tab/>
        <w:t>University</w:t>
      </w:r>
      <w:r w:rsidR="00FE68A3" w:rsidRPr="00FF6B1A">
        <w:rPr>
          <w:szCs w:val="24"/>
        </w:rPr>
        <w:t xml:space="preserve"> of Pennsylvania </w:t>
      </w:r>
      <w:r w:rsidRPr="00FF6B1A">
        <w:rPr>
          <w:szCs w:val="24"/>
        </w:rPr>
        <w:t>(</w:t>
      </w:r>
      <w:r w:rsidR="00FE68A3" w:rsidRPr="00FF6B1A">
        <w:rPr>
          <w:szCs w:val="24"/>
        </w:rPr>
        <w:t>2000</w:t>
      </w:r>
      <w:r w:rsidRPr="00FF6B1A">
        <w:rPr>
          <w:szCs w:val="24"/>
        </w:rPr>
        <w:t>-</w:t>
      </w:r>
      <w:r w:rsidR="00FE68A3" w:rsidRPr="00FF6B1A">
        <w:rPr>
          <w:szCs w:val="24"/>
        </w:rPr>
        <w:t>2003</w:t>
      </w:r>
      <w:r w:rsidRPr="00FF6B1A">
        <w:rPr>
          <w:szCs w:val="24"/>
        </w:rPr>
        <w:t>) (</w:t>
      </w:r>
      <w:r w:rsidR="00FE68A3" w:rsidRPr="00FF6B1A">
        <w:rPr>
          <w:szCs w:val="24"/>
        </w:rPr>
        <w:t>Material Science and Engineering</w:t>
      </w:r>
      <w:r w:rsidRPr="00FF6B1A">
        <w:rPr>
          <w:szCs w:val="24"/>
        </w:rPr>
        <w:t>)</w:t>
      </w:r>
      <w:r w:rsidR="00124433" w:rsidRPr="00FF6B1A">
        <w:rPr>
          <w:szCs w:val="24"/>
        </w:rPr>
        <w:t>.</w:t>
      </w:r>
    </w:p>
    <w:p w14:paraId="1CD8D99D" w14:textId="3DE291C2" w:rsidR="00D858CC" w:rsidRPr="00FF6B1A" w:rsidRDefault="00D858CC" w:rsidP="00655790">
      <w:pPr>
        <w:pStyle w:val="DOEBIOSKETCHTABS"/>
        <w:ind w:left="1440" w:hanging="1440"/>
        <w:jc w:val="both"/>
        <w:rPr>
          <w:szCs w:val="24"/>
        </w:rPr>
      </w:pPr>
      <w:r w:rsidRPr="00FF6B1A">
        <w:rPr>
          <w:szCs w:val="24"/>
        </w:rPr>
        <w:t>Ph</w:t>
      </w:r>
      <w:r w:rsidR="00FE68A3" w:rsidRPr="00FF6B1A">
        <w:rPr>
          <w:szCs w:val="24"/>
        </w:rPr>
        <w:t>.</w:t>
      </w:r>
      <w:r w:rsidRPr="00FF6B1A">
        <w:rPr>
          <w:szCs w:val="24"/>
        </w:rPr>
        <w:t>D. Degree:</w:t>
      </w:r>
      <w:r w:rsidRPr="00FF6B1A">
        <w:rPr>
          <w:szCs w:val="24"/>
        </w:rPr>
        <w:tab/>
      </w:r>
      <w:r w:rsidR="00FE68A3" w:rsidRPr="00FF6B1A">
        <w:rPr>
          <w:szCs w:val="24"/>
        </w:rPr>
        <w:t>Materials Science and Engineering</w:t>
      </w:r>
      <w:r w:rsidRPr="00FF6B1A">
        <w:rPr>
          <w:szCs w:val="24"/>
        </w:rPr>
        <w:t xml:space="preserve">, </w:t>
      </w:r>
      <w:r w:rsidR="00FE68A3" w:rsidRPr="00FF6B1A">
        <w:rPr>
          <w:szCs w:val="24"/>
        </w:rPr>
        <w:t xml:space="preserve">University of Pennsylvania </w:t>
      </w:r>
      <w:r w:rsidRPr="00FF6B1A">
        <w:rPr>
          <w:szCs w:val="24"/>
        </w:rPr>
        <w:t>(19</w:t>
      </w:r>
      <w:r w:rsidR="00FE68A3" w:rsidRPr="00FF6B1A">
        <w:rPr>
          <w:szCs w:val="24"/>
        </w:rPr>
        <w:t>99</w:t>
      </w:r>
      <w:r w:rsidRPr="00FF6B1A">
        <w:rPr>
          <w:szCs w:val="24"/>
        </w:rPr>
        <w:t>)</w:t>
      </w:r>
      <w:r w:rsidR="00FE68A3" w:rsidRPr="00FF6B1A">
        <w:rPr>
          <w:szCs w:val="24"/>
        </w:rPr>
        <w:t>.</w:t>
      </w:r>
      <w:r w:rsidRPr="00FF6B1A">
        <w:rPr>
          <w:szCs w:val="24"/>
        </w:rPr>
        <w:t xml:space="preserve"> Advisor</w:t>
      </w:r>
      <w:r w:rsidR="00FE68A3" w:rsidRPr="00FF6B1A">
        <w:rPr>
          <w:szCs w:val="24"/>
        </w:rPr>
        <w:t>:</w:t>
      </w:r>
      <w:r w:rsidRPr="00FF6B1A">
        <w:rPr>
          <w:szCs w:val="24"/>
        </w:rPr>
        <w:t xml:space="preserve"> Prof. </w:t>
      </w:r>
      <w:r w:rsidR="00FE68A3" w:rsidRPr="00FF6B1A">
        <w:rPr>
          <w:szCs w:val="24"/>
        </w:rPr>
        <w:t>Takeshi Egami</w:t>
      </w:r>
      <w:r w:rsidR="00124433" w:rsidRPr="00FF6B1A">
        <w:rPr>
          <w:szCs w:val="24"/>
        </w:rPr>
        <w:t>.</w:t>
      </w:r>
      <w:r w:rsidRPr="00FF6B1A">
        <w:rPr>
          <w:szCs w:val="24"/>
        </w:rPr>
        <w:t xml:space="preserve"> </w:t>
      </w:r>
    </w:p>
    <w:p w14:paraId="09B58F17" w14:textId="50F877D4" w:rsidR="00392039" w:rsidRPr="00FF6B1A" w:rsidRDefault="00FE68A3" w:rsidP="00655790">
      <w:pPr>
        <w:pStyle w:val="DOEBIOSKETCHTABS"/>
        <w:jc w:val="both"/>
        <w:rPr>
          <w:szCs w:val="24"/>
        </w:rPr>
      </w:pPr>
      <w:r w:rsidRPr="00FF6B1A">
        <w:rPr>
          <w:szCs w:val="24"/>
        </w:rPr>
        <w:t>M</w:t>
      </w:r>
      <w:r w:rsidR="00D858CC" w:rsidRPr="00FF6B1A">
        <w:rPr>
          <w:szCs w:val="24"/>
        </w:rPr>
        <w:t>.S. Degree:</w:t>
      </w:r>
      <w:r w:rsidR="00D858CC" w:rsidRPr="00FF6B1A">
        <w:rPr>
          <w:szCs w:val="24"/>
        </w:rPr>
        <w:tab/>
      </w:r>
      <w:r w:rsidRPr="00FF6B1A">
        <w:rPr>
          <w:szCs w:val="24"/>
        </w:rPr>
        <w:t>Solid State Physics, Moscow Engineering Physics Institute</w:t>
      </w:r>
      <w:r w:rsidR="00D858CC" w:rsidRPr="00FF6B1A">
        <w:rPr>
          <w:szCs w:val="24"/>
        </w:rPr>
        <w:t xml:space="preserve"> (19</w:t>
      </w:r>
      <w:r w:rsidRPr="00FF6B1A">
        <w:rPr>
          <w:szCs w:val="24"/>
        </w:rPr>
        <w:t>94</w:t>
      </w:r>
      <w:r w:rsidR="00D858CC" w:rsidRPr="00FF6B1A">
        <w:rPr>
          <w:szCs w:val="24"/>
        </w:rPr>
        <w:t>)</w:t>
      </w:r>
      <w:r w:rsidR="00124433" w:rsidRPr="00FF6B1A">
        <w:rPr>
          <w:szCs w:val="24"/>
        </w:rPr>
        <w:t>.</w:t>
      </w:r>
      <w:r w:rsidR="008B234C" w:rsidRPr="00FF6B1A">
        <w:rPr>
          <w:szCs w:val="24"/>
        </w:rPr>
        <w:t xml:space="preserve"> </w:t>
      </w:r>
    </w:p>
    <w:p w14:paraId="230113C9" w14:textId="77777777" w:rsidR="00D858CC" w:rsidRPr="00FF6B1A" w:rsidRDefault="00D858CC" w:rsidP="00655790">
      <w:pPr>
        <w:pStyle w:val="DOEBIOSKETCHTABS"/>
        <w:jc w:val="both"/>
        <w:rPr>
          <w:szCs w:val="24"/>
        </w:rPr>
      </w:pPr>
    </w:p>
    <w:p w14:paraId="153F2A4B" w14:textId="6013C2D3" w:rsidR="00392039" w:rsidRPr="00FF6B1A" w:rsidRDefault="00D858CC" w:rsidP="00655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</w:rPr>
      </w:pPr>
      <w:r w:rsidRPr="00FF6B1A">
        <w:rPr>
          <w:rFonts w:ascii="Times New Roman" w:eastAsia="Times New Roman" w:hAnsi="Times New Roman" w:cs="Times New Roman"/>
          <w:b/>
          <w:bCs/>
          <w:szCs w:val="24"/>
        </w:rPr>
        <w:t xml:space="preserve">Research and </w:t>
      </w:r>
      <w:r w:rsidR="00392039" w:rsidRPr="00FF6B1A">
        <w:rPr>
          <w:rFonts w:ascii="Times New Roman" w:eastAsia="Times New Roman" w:hAnsi="Times New Roman" w:cs="Times New Roman"/>
          <w:b/>
          <w:bCs/>
          <w:szCs w:val="24"/>
        </w:rPr>
        <w:t xml:space="preserve">Professional </w:t>
      </w:r>
      <w:r w:rsidR="004465C0" w:rsidRPr="00FF6B1A">
        <w:rPr>
          <w:rFonts w:ascii="Times New Roman" w:eastAsia="Times New Roman" w:hAnsi="Times New Roman" w:cs="Times New Roman"/>
          <w:b/>
          <w:bCs/>
          <w:szCs w:val="24"/>
        </w:rPr>
        <w:t>Experience</w:t>
      </w:r>
    </w:p>
    <w:p w14:paraId="2B8FDD77" w14:textId="54DAB2F4" w:rsidR="0034161D" w:rsidRPr="00FF6B1A" w:rsidRDefault="0034161D" w:rsidP="00655790">
      <w:pPr>
        <w:pStyle w:val="DOEBIOSKETCHTABS"/>
        <w:jc w:val="both"/>
        <w:rPr>
          <w:szCs w:val="24"/>
        </w:rPr>
      </w:pPr>
      <w:r w:rsidRPr="00FF6B1A">
        <w:rPr>
          <w:szCs w:val="24"/>
        </w:rPr>
        <w:t>2023-present:</w:t>
      </w:r>
      <w:r w:rsidRPr="00FF6B1A">
        <w:rPr>
          <w:szCs w:val="24"/>
        </w:rPr>
        <w:tab/>
        <w:t>Chemical Spectroscopy Group Leader, ORNL</w:t>
      </w:r>
    </w:p>
    <w:p w14:paraId="7FD31F00" w14:textId="7A57D62F" w:rsidR="00392039" w:rsidRPr="00FF6B1A" w:rsidRDefault="00764F35" w:rsidP="00655790">
      <w:pPr>
        <w:pStyle w:val="DOEBIOSKETCHTABS"/>
        <w:jc w:val="both"/>
        <w:rPr>
          <w:szCs w:val="24"/>
        </w:rPr>
      </w:pPr>
      <w:r w:rsidRPr="00FF6B1A">
        <w:rPr>
          <w:szCs w:val="24"/>
        </w:rPr>
        <w:t>2006</w:t>
      </w:r>
      <w:r w:rsidR="00392039" w:rsidRPr="00FF6B1A">
        <w:rPr>
          <w:szCs w:val="24"/>
        </w:rPr>
        <w:t>-</w:t>
      </w:r>
      <w:r w:rsidR="0034161D" w:rsidRPr="00FF6B1A">
        <w:rPr>
          <w:szCs w:val="24"/>
        </w:rPr>
        <w:t>2023</w:t>
      </w:r>
      <w:r w:rsidR="00604E64" w:rsidRPr="00FF6B1A">
        <w:rPr>
          <w:szCs w:val="24"/>
        </w:rPr>
        <w:tab/>
      </w:r>
      <w:r w:rsidRPr="00FF6B1A">
        <w:rPr>
          <w:szCs w:val="24"/>
        </w:rPr>
        <w:t>Instrument Scientist, ORNL.</w:t>
      </w:r>
    </w:p>
    <w:p w14:paraId="61594C91" w14:textId="293351A9" w:rsidR="00392039" w:rsidRPr="00FF6B1A" w:rsidRDefault="007979D2" w:rsidP="00764F35">
      <w:pPr>
        <w:pStyle w:val="DOEBIOSKETCHTABS"/>
        <w:ind w:left="1440" w:hanging="1440"/>
        <w:jc w:val="both"/>
        <w:rPr>
          <w:szCs w:val="24"/>
          <w:lang w:val="fr-FR"/>
        </w:rPr>
      </w:pPr>
      <w:r w:rsidRPr="00FF6B1A">
        <w:rPr>
          <w:szCs w:val="24"/>
          <w:lang w:val="fr-FR"/>
        </w:rPr>
        <w:t>2003</w:t>
      </w:r>
      <w:r w:rsidR="00392039" w:rsidRPr="00FF6B1A">
        <w:rPr>
          <w:szCs w:val="24"/>
          <w:lang w:val="fr-FR"/>
        </w:rPr>
        <w:t>-</w:t>
      </w:r>
      <w:r w:rsidRPr="00FF6B1A">
        <w:rPr>
          <w:szCs w:val="24"/>
          <w:lang w:val="fr-FR"/>
        </w:rPr>
        <w:t>2006</w:t>
      </w:r>
      <w:r w:rsidR="004465C0" w:rsidRPr="00FF6B1A">
        <w:rPr>
          <w:szCs w:val="24"/>
          <w:lang w:val="fr-FR"/>
        </w:rPr>
        <w:t> :</w:t>
      </w:r>
      <w:r w:rsidR="00604E64" w:rsidRPr="00FF6B1A">
        <w:rPr>
          <w:szCs w:val="24"/>
          <w:lang w:val="fr-FR"/>
        </w:rPr>
        <w:tab/>
      </w:r>
      <w:r w:rsidRPr="00FF6B1A">
        <w:rPr>
          <w:szCs w:val="24"/>
          <w:lang w:val="fr-FR"/>
        </w:rPr>
        <w:t>I</w:t>
      </w:r>
      <w:r w:rsidR="008B234C" w:rsidRPr="00FF6B1A">
        <w:rPr>
          <w:szCs w:val="24"/>
          <w:lang w:val="fr-FR"/>
        </w:rPr>
        <w:t>nstrument</w:t>
      </w:r>
      <w:r w:rsidR="005B6337" w:rsidRPr="00FF6B1A">
        <w:rPr>
          <w:szCs w:val="24"/>
          <w:lang w:val="fr-FR"/>
        </w:rPr>
        <w:t xml:space="preserve"> </w:t>
      </w:r>
      <w:r w:rsidR="005B6337" w:rsidRPr="00FF6B1A">
        <w:rPr>
          <w:szCs w:val="24"/>
        </w:rPr>
        <w:t>Scientist</w:t>
      </w:r>
      <w:r w:rsidR="00392039" w:rsidRPr="00FF6B1A">
        <w:rPr>
          <w:szCs w:val="24"/>
          <w:lang w:val="fr-FR"/>
        </w:rPr>
        <w:t xml:space="preserve">, </w:t>
      </w:r>
      <w:r w:rsidR="008B234C" w:rsidRPr="00FF6B1A">
        <w:rPr>
          <w:szCs w:val="24"/>
          <w:lang w:val="fr-FR"/>
        </w:rPr>
        <w:t xml:space="preserve">NIST Center for Neutron Research and </w:t>
      </w:r>
      <w:r w:rsidR="008B234C" w:rsidRPr="00FF6B1A">
        <w:rPr>
          <w:szCs w:val="24"/>
        </w:rPr>
        <w:t xml:space="preserve">University </w:t>
      </w:r>
      <w:r w:rsidR="008B234C" w:rsidRPr="00FF6B1A">
        <w:rPr>
          <w:szCs w:val="24"/>
          <w:lang w:val="fr-FR"/>
        </w:rPr>
        <w:t>of Maryland</w:t>
      </w:r>
      <w:r w:rsidR="00764F35" w:rsidRPr="00FF6B1A">
        <w:rPr>
          <w:szCs w:val="24"/>
          <w:lang w:val="fr-FR"/>
        </w:rPr>
        <w:t>.</w:t>
      </w:r>
    </w:p>
    <w:p w14:paraId="3BFCACEF" w14:textId="77777777" w:rsidR="00392039" w:rsidRPr="00FF6B1A" w:rsidRDefault="00392039" w:rsidP="00655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</w:p>
    <w:p w14:paraId="67831A86" w14:textId="15C86344" w:rsidR="00392039" w:rsidRPr="00FF6B1A" w:rsidRDefault="004F277C" w:rsidP="006557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FF6B1A">
        <w:rPr>
          <w:rFonts w:ascii="Times New Roman" w:eastAsia="Times New Roman" w:hAnsi="Times New Roman" w:cs="Times New Roman"/>
          <w:b/>
          <w:szCs w:val="24"/>
        </w:rPr>
        <w:t>Selected</w:t>
      </w:r>
      <w:r w:rsidR="00392039" w:rsidRPr="00FF6B1A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010EA1" w:rsidRPr="00FF6B1A">
        <w:rPr>
          <w:rFonts w:ascii="Times New Roman" w:eastAsia="Times New Roman" w:hAnsi="Times New Roman" w:cs="Times New Roman"/>
          <w:b/>
          <w:szCs w:val="24"/>
        </w:rPr>
        <w:t xml:space="preserve">Recent </w:t>
      </w:r>
      <w:r w:rsidR="00392039" w:rsidRPr="00FF6B1A">
        <w:rPr>
          <w:rFonts w:ascii="Times New Roman" w:eastAsia="Times New Roman" w:hAnsi="Times New Roman" w:cs="Times New Roman"/>
          <w:b/>
          <w:szCs w:val="24"/>
        </w:rPr>
        <w:t>Publications</w:t>
      </w:r>
      <w:r w:rsidR="00010EA1" w:rsidRPr="00FF6B1A">
        <w:rPr>
          <w:rFonts w:ascii="Times New Roman" w:eastAsia="Times New Roman" w:hAnsi="Times New Roman" w:cs="Times New Roman"/>
          <w:b/>
          <w:szCs w:val="24"/>
        </w:rPr>
        <w:t xml:space="preserve"> (out of ca. </w:t>
      </w:r>
      <w:r w:rsidR="00B97832" w:rsidRPr="00FF6B1A">
        <w:rPr>
          <w:rFonts w:ascii="Times New Roman" w:eastAsia="Times New Roman" w:hAnsi="Times New Roman" w:cs="Times New Roman"/>
          <w:b/>
          <w:szCs w:val="24"/>
        </w:rPr>
        <w:t>30</w:t>
      </w:r>
      <w:r w:rsidR="00010EA1" w:rsidRPr="00FF6B1A">
        <w:rPr>
          <w:rFonts w:ascii="Times New Roman" w:eastAsia="Times New Roman" w:hAnsi="Times New Roman" w:cs="Times New Roman"/>
          <w:b/>
          <w:szCs w:val="24"/>
        </w:rPr>
        <w:t>0)</w:t>
      </w:r>
    </w:p>
    <w:p w14:paraId="68A76D82" w14:textId="4FB40C3A" w:rsidR="00B97832" w:rsidRPr="00FF6B1A" w:rsidRDefault="00B97832" w:rsidP="00B9783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4"/>
        </w:rPr>
      </w:pPr>
      <w:r w:rsidRPr="00FF6B1A">
        <w:rPr>
          <w:rFonts w:cs="Courier New"/>
          <w:sz w:val="22"/>
        </w:rPr>
        <w:t>“Exploring the limits of biological complexity amenable to studies by incoherent neutron spectroscopy</w:t>
      </w:r>
      <w:r w:rsidRPr="00FF6B1A">
        <w:rPr>
          <w:sz w:val="22"/>
        </w:rPr>
        <w:t xml:space="preserve">”. </w:t>
      </w:r>
      <w:r w:rsidRPr="00FF6B1A">
        <w:rPr>
          <w:rFonts w:cs="AdvOTd369e91e"/>
          <w:sz w:val="22"/>
          <w:szCs w:val="26"/>
        </w:rPr>
        <w:t>E. Mamontov</w:t>
      </w:r>
      <w:r w:rsidRPr="00FF6B1A">
        <w:rPr>
          <w:sz w:val="22"/>
          <w:szCs w:val="24"/>
        </w:rPr>
        <w:t xml:space="preserve">, </w:t>
      </w:r>
      <w:r w:rsidRPr="00FF6B1A">
        <w:rPr>
          <w:i/>
          <w:sz w:val="22"/>
          <w:szCs w:val="24"/>
        </w:rPr>
        <w:t>Life</w:t>
      </w:r>
      <w:r w:rsidRPr="00FF6B1A">
        <w:rPr>
          <w:sz w:val="22"/>
          <w:szCs w:val="24"/>
        </w:rPr>
        <w:t xml:space="preserve"> </w:t>
      </w:r>
      <w:r w:rsidRPr="00FF6B1A">
        <w:rPr>
          <w:b/>
          <w:sz w:val="22"/>
          <w:szCs w:val="24"/>
        </w:rPr>
        <w:t>12</w:t>
      </w:r>
      <w:r w:rsidRPr="00FF6B1A">
        <w:rPr>
          <w:sz w:val="22"/>
          <w:szCs w:val="24"/>
        </w:rPr>
        <w:t>, 1219 (2022).</w:t>
      </w:r>
    </w:p>
    <w:p w14:paraId="1A14462E" w14:textId="77777777" w:rsidR="00B97832" w:rsidRPr="00FF6B1A" w:rsidRDefault="00B97832" w:rsidP="00B9783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4"/>
        </w:rPr>
      </w:pPr>
      <w:r w:rsidRPr="00FF6B1A">
        <w:rPr>
          <w:sz w:val="22"/>
          <w:szCs w:val="24"/>
        </w:rPr>
        <w:t>“</w:t>
      </w:r>
      <w:r w:rsidRPr="00FF6B1A">
        <w:rPr>
          <w:rFonts w:cs="Arial"/>
          <w:bCs/>
          <w:sz w:val="22"/>
          <w:szCs w:val="32"/>
        </w:rPr>
        <w:t>A concept of a broadband inverted geometry spectrometer for the Second Target Station at the Spallation Neutron Source</w:t>
      </w:r>
      <w:r w:rsidRPr="00FF6B1A">
        <w:rPr>
          <w:sz w:val="22"/>
          <w:szCs w:val="24"/>
        </w:rPr>
        <w:t xml:space="preserve">”. E. Mamontov, C. Boone, M. J. Frost, K. W. Herwig, T. Huegle, J. Y. Y. Lin, B. McCormick, W. McHargue, A. D. Stoica, P. Torres, and W. Turner, </w:t>
      </w:r>
      <w:r w:rsidRPr="00FF6B1A">
        <w:rPr>
          <w:i/>
          <w:sz w:val="22"/>
          <w:szCs w:val="24"/>
        </w:rPr>
        <w:t>Review of Scientific Instruments</w:t>
      </w:r>
      <w:r w:rsidRPr="00FF6B1A">
        <w:rPr>
          <w:sz w:val="22"/>
          <w:szCs w:val="24"/>
        </w:rPr>
        <w:t xml:space="preserve"> </w:t>
      </w:r>
      <w:r w:rsidRPr="00FF6B1A">
        <w:rPr>
          <w:b/>
          <w:sz w:val="22"/>
          <w:szCs w:val="24"/>
        </w:rPr>
        <w:t>93</w:t>
      </w:r>
      <w:r w:rsidRPr="00FF6B1A">
        <w:rPr>
          <w:sz w:val="22"/>
          <w:szCs w:val="24"/>
        </w:rPr>
        <w:t>, 045101 (2022).</w:t>
      </w:r>
    </w:p>
    <w:p w14:paraId="5222DFE0" w14:textId="77777777" w:rsidR="0017093A" w:rsidRPr="00FF6B1A" w:rsidRDefault="0017093A" w:rsidP="0017093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eastAsia="Calibri" w:cs="AdvOTce3d9a73"/>
          <w:sz w:val="22"/>
          <w:szCs w:val="50"/>
        </w:rPr>
      </w:pPr>
      <w:r w:rsidRPr="00FF6B1A">
        <w:rPr>
          <w:rFonts w:cs="Courier New"/>
          <w:sz w:val="22"/>
          <w:lang w:val="en-US"/>
        </w:rPr>
        <w:t>“</w:t>
      </w:r>
      <w:r w:rsidRPr="00FF6B1A">
        <w:rPr>
          <w:rFonts w:cs="Courier New"/>
          <w:sz w:val="22"/>
        </w:rPr>
        <w:t>Hydration-induced disorder lowers the energy barriers for methyl rotation in drug molecules</w:t>
      </w:r>
      <w:r w:rsidRPr="00FF6B1A">
        <w:rPr>
          <w:sz w:val="22"/>
        </w:rPr>
        <w:t xml:space="preserve">”. </w:t>
      </w:r>
      <w:r w:rsidRPr="00FF6B1A">
        <w:rPr>
          <w:rFonts w:cs="AdvOTd369e91e"/>
          <w:sz w:val="22"/>
          <w:szCs w:val="26"/>
        </w:rPr>
        <w:t>E. Mamontov, Y. Cheng, L. L. Daemen, A. I. Kolesnikov, A. J. Ramirez-Cuesta, M. R. Ryder, and M. B. Stone</w:t>
      </w:r>
      <w:r w:rsidRPr="00FF6B1A">
        <w:rPr>
          <w:sz w:val="22"/>
          <w:szCs w:val="24"/>
        </w:rPr>
        <w:t xml:space="preserve">, </w:t>
      </w:r>
      <w:r w:rsidRPr="00FF6B1A">
        <w:rPr>
          <w:i/>
          <w:sz w:val="22"/>
          <w:szCs w:val="24"/>
        </w:rPr>
        <w:t>Journal of Physical Chemistry Letters</w:t>
      </w:r>
      <w:r w:rsidRPr="00FF6B1A">
        <w:rPr>
          <w:sz w:val="22"/>
          <w:szCs w:val="24"/>
        </w:rPr>
        <w:t xml:space="preserve"> </w:t>
      </w:r>
      <w:r w:rsidRPr="00FF6B1A">
        <w:rPr>
          <w:b/>
          <w:sz w:val="22"/>
          <w:szCs w:val="24"/>
        </w:rPr>
        <w:t>11</w:t>
      </w:r>
      <w:r w:rsidRPr="00FF6B1A">
        <w:rPr>
          <w:sz w:val="22"/>
          <w:szCs w:val="24"/>
        </w:rPr>
        <w:t>, 10256 (2020).</w:t>
      </w:r>
    </w:p>
    <w:p w14:paraId="258DB6BE" w14:textId="6ABAD29E" w:rsidR="009E1D6F" w:rsidRPr="00FF6B1A" w:rsidRDefault="009E1D6F" w:rsidP="00F155AF">
      <w:pPr>
        <w:pStyle w:val="ListParagraph"/>
        <w:numPr>
          <w:ilvl w:val="0"/>
          <w:numId w:val="1"/>
        </w:numPr>
        <w:rPr>
          <w:rFonts w:ascii="Times New Roman" w:hAnsi="Times New Roman"/>
          <w:sz w:val="22"/>
          <w:szCs w:val="24"/>
        </w:rPr>
      </w:pPr>
      <w:r w:rsidRPr="00FF6B1A">
        <w:rPr>
          <w:rFonts w:cs="Courier New"/>
          <w:sz w:val="22"/>
        </w:rPr>
        <w:t>“Temperature dependence of nanoscale dynamic processes measured in living millipedes by high resolution inelastic and elastic neutron scattering</w:t>
      </w:r>
      <w:r w:rsidRPr="00FF6B1A">
        <w:rPr>
          <w:sz w:val="22"/>
        </w:rPr>
        <w:t xml:space="preserve">”. E. Mamontov, N. C. Osti, and </w:t>
      </w:r>
      <w:r w:rsidRPr="00FF6B1A">
        <w:rPr>
          <w:rFonts w:cs="AdvOTd369e91e"/>
          <w:sz w:val="22"/>
          <w:szCs w:val="26"/>
        </w:rPr>
        <w:t>M. Tyagi</w:t>
      </w:r>
      <w:r w:rsidRPr="00FF6B1A">
        <w:rPr>
          <w:sz w:val="22"/>
          <w:szCs w:val="24"/>
        </w:rPr>
        <w:t xml:space="preserve">, </w:t>
      </w:r>
      <w:r w:rsidRPr="00FF6B1A">
        <w:rPr>
          <w:i/>
          <w:sz w:val="22"/>
          <w:szCs w:val="24"/>
        </w:rPr>
        <w:t>Scientific Reports</w:t>
      </w:r>
      <w:r w:rsidRPr="00FF6B1A">
        <w:rPr>
          <w:sz w:val="22"/>
          <w:szCs w:val="24"/>
        </w:rPr>
        <w:t xml:space="preserve"> </w:t>
      </w:r>
      <w:r w:rsidRPr="00FF6B1A">
        <w:rPr>
          <w:b/>
          <w:sz w:val="22"/>
          <w:szCs w:val="24"/>
        </w:rPr>
        <w:t>9</w:t>
      </w:r>
      <w:r w:rsidRPr="00FF6B1A">
        <w:rPr>
          <w:sz w:val="22"/>
          <w:szCs w:val="24"/>
        </w:rPr>
        <w:t>, 11646 (2019).</w:t>
      </w:r>
    </w:p>
    <w:p w14:paraId="1C2ED85C" w14:textId="19B21521" w:rsidR="007B7B51" w:rsidRPr="00FF6B1A" w:rsidRDefault="007B7B51" w:rsidP="007B7B51">
      <w:pPr>
        <w:pStyle w:val="ListParagraph"/>
        <w:numPr>
          <w:ilvl w:val="0"/>
          <w:numId w:val="1"/>
        </w:numPr>
        <w:rPr>
          <w:rFonts w:ascii="Calibri" w:hAnsi="Calibri"/>
          <w:color w:val="000000"/>
          <w:sz w:val="22"/>
          <w:szCs w:val="21"/>
        </w:rPr>
      </w:pPr>
      <w:r w:rsidRPr="00FF6B1A">
        <w:rPr>
          <w:rFonts w:cs="Courier New"/>
          <w:sz w:val="22"/>
        </w:rPr>
        <w:t>“Microscopic diffusion processes measured in living planarians</w:t>
      </w:r>
      <w:r w:rsidRPr="00FF6B1A">
        <w:rPr>
          <w:sz w:val="22"/>
        </w:rPr>
        <w:t xml:space="preserve">”. </w:t>
      </w:r>
      <w:r w:rsidRPr="00FF6B1A">
        <w:rPr>
          <w:rFonts w:cs="AdvOTd369e91e"/>
          <w:sz w:val="22"/>
          <w:szCs w:val="26"/>
        </w:rPr>
        <w:t>E. Mamontov</w:t>
      </w:r>
      <w:r w:rsidRPr="00FF6B1A">
        <w:rPr>
          <w:sz w:val="22"/>
          <w:szCs w:val="24"/>
        </w:rPr>
        <w:t xml:space="preserve">, </w:t>
      </w:r>
      <w:r w:rsidRPr="00FF6B1A">
        <w:rPr>
          <w:i/>
          <w:sz w:val="22"/>
          <w:szCs w:val="24"/>
        </w:rPr>
        <w:t>Scientific Reports</w:t>
      </w:r>
      <w:r w:rsidRPr="00FF6B1A">
        <w:rPr>
          <w:sz w:val="22"/>
          <w:szCs w:val="24"/>
        </w:rPr>
        <w:t xml:space="preserve"> </w:t>
      </w:r>
      <w:r w:rsidRPr="00FF6B1A">
        <w:rPr>
          <w:b/>
          <w:sz w:val="22"/>
          <w:szCs w:val="24"/>
        </w:rPr>
        <w:t>8</w:t>
      </w:r>
      <w:r w:rsidRPr="00FF6B1A">
        <w:rPr>
          <w:sz w:val="22"/>
          <w:szCs w:val="24"/>
        </w:rPr>
        <w:t>, 4190 (2018).</w:t>
      </w:r>
    </w:p>
    <w:p w14:paraId="4DD0F02E" w14:textId="77777777" w:rsidR="009E1D6F" w:rsidRPr="00FF6B1A" w:rsidRDefault="009E1D6F" w:rsidP="009E1D6F">
      <w:pPr>
        <w:pStyle w:val="ListParagraph"/>
        <w:numPr>
          <w:ilvl w:val="0"/>
          <w:numId w:val="1"/>
        </w:numPr>
        <w:rPr>
          <w:sz w:val="22"/>
          <w:szCs w:val="24"/>
        </w:rPr>
      </w:pPr>
      <w:r w:rsidRPr="00FF6B1A">
        <w:rPr>
          <w:sz w:val="22"/>
          <w:szCs w:val="24"/>
        </w:rPr>
        <w:t>“A neutron spectrometer concept implementing RENS for studies in life sciences”. S. Magazu and E. Mamontov,</w:t>
      </w:r>
      <w:r w:rsidRPr="00FF6B1A">
        <w:rPr>
          <w:i/>
          <w:sz w:val="22"/>
          <w:szCs w:val="24"/>
        </w:rPr>
        <w:t xml:space="preserve"> Biochimica et Biophysica Acta</w:t>
      </w:r>
      <w:r w:rsidRPr="00FF6B1A">
        <w:rPr>
          <w:sz w:val="22"/>
          <w:szCs w:val="24"/>
        </w:rPr>
        <w:t xml:space="preserve"> </w:t>
      </w:r>
      <w:r w:rsidRPr="00FF6B1A">
        <w:rPr>
          <w:b/>
          <w:sz w:val="22"/>
          <w:szCs w:val="24"/>
        </w:rPr>
        <w:t>1861</w:t>
      </w:r>
      <w:r w:rsidRPr="00FF6B1A">
        <w:rPr>
          <w:sz w:val="22"/>
          <w:szCs w:val="24"/>
        </w:rPr>
        <w:t>, 3632 (2017).</w:t>
      </w:r>
    </w:p>
    <w:p w14:paraId="4938F827" w14:textId="77777777" w:rsidR="009E1D6F" w:rsidRPr="00FF6B1A" w:rsidRDefault="009E1D6F" w:rsidP="009E1D6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4"/>
        </w:rPr>
      </w:pPr>
      <w:r w:rsidRPr="00FF6B1A">
        <w:rPr>
          <w:sz w:val="22"/>
          <w:szCs w:val="24"/>
        </w:rPr>
        <w:t xml:space="preserve">“A novel approach to neutron scattering instrumentation for probing multiscale dynamics in soft and biological matter”. E. Mamontov, </w:t>
      </w:r>
      <w:r w:rsidRPr="00FF6B1A">
        <w:rPr>
          <w:i/>
          <w:sz w:val="22"/>
          <w:szCs w:val="24"/>
        </w:rPr>
        <w:t>Journal of Physics: Condensed Matter</w:t>
      </w:r>
      <w:r w:rsidRPr="00FF6B1A">
        <w:rPr>
          <w:sz w:val="22"/>
          <w:szCs w:val="24"/>
        </w:rPr>
        <w:t xml:space="preserve"> </w:t>
      </w:r>
      <w:r w:rsidRPr="00FF6B1A">
        <w:rPr>
          <w:b/>
          <w:sz w:val="22"/>
          <w:szCs w:val="24"/>
        </w:rPr>
        <w:t>28</w:t>
      </w:r>
      <w:r w:rsidRPr="00FF6B1A">
        <w:rPr>
          <w:sz w:val="22"/>
          <w:szCs w:val="24"/>
        </w:rPr>
        <w:t>, 345201 (2016).</w:t>
      </w:r>
    </w:p>
    <w:p w14:paraId="2D0AFDD9" w14:textId="57984831" w:rsidR="005F7F63" w:rsidRPr="00FF6B1A" w:rsidRDefault="005F7F63" w:rsidP="005F7F63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sz w:val="22"/>
          <w:szCs w:val="24"/>
        </w:rPr>
      </w:pPr>
      <w:r w:rsidRPr="00FF6B1A">
        <w:rPr>
          <w:rFonts w:cs="Courier New"/>
          <w:sz w:val="22"/>
        </w:rPr>
        <w:t>“Effect of metal ion intercalation on the structure of MXene and water dynamics on its internal surfaces</w:t>
      </w:r>
      <w:r w:rsidRPr="00FF6B1A">
        <w:rPr>
          <w:sz w:val="22"/>
        </w:rPr>
        <w:t xml:space="preserve">”. N. C. Osti, </w:t>
      </w:r>
      <w:r w:rsidRPr="00FF6B1A">
        <w:rPr>
          <w:rFonts w:cs="AdvOTd369e91e"/>
          <w:sz w:val="22"/>
          <w:szCs w:val="26"/>
        </w:rPr>
        <w:t>M. Naguib</w:t>
      </w:r>
      <w:r w:rsidRPr="00FF6B1A">
        <w:rPr>
          <w:rFonts w:cs="AdvOTd369e91e+20"/>
          <w:sz w:val="22"/>
          <w:szCs w:val="17"/>
        </w:rPr>
        <w:t xml:space="preserve">, </w:t>
      </w:r>
      <w:r w:rsidRPr="00FF6B1A">
        <w:rPr>
          <w:rFonts w:cs="AdvOTd369e91e"/>
          <w:sz w:val="22"/>
          <w:szCs w:val="26"/>
        </w:rPr>
        <w:t>A. Ostadhossein, Y. Xie, P. R. C. Kent, B. Dyatkin, G. Rother, W. T. Heller, A. C. T. van Duin, Y. Gogotsi, and E. Mamontov</w:t>
      </w:r>
      <w:r w:rsidRPr="00FF6B1A">
        <w:rPr>
          <w:sz w:val="22"/>
          <w:szCs w:val="24"/>
        </w:rPr>
        <w:t xml:space="preserve">, </w:t>
      </w:r>
      <w:r w:rsidRPr="00FF6B1A">
        <w:rPr>
          <w:i/>
          <w:sz w:val="22"/>
          <w:szCs w:val="24"/>
        </w:rPr>
        <w:t>ACS Applied Materials and Interfaces</w:t>
      </w:r>
      <w:r w:rsidRPr="00FF6B1A">
        <w:rPr>
          <w:sz w:val="22"/>
          <w:szCs w:val="24"/>
        </w:rPr>
        <w:t xml:space="preserve"> </w:t>
      </w:r>
      <w:r w:rsidRPr="00FF6B1A">
        <w:rPr>
          <w:b/>
          <w:sz w:val="22"/>
          <w:szCs w:val="24"/>
        </w:rPr>
        <w:t>8</w:t>
      </w:r>
      <w:r w:rsidRPr="00FF6B1A">
        <w:rPr>
          <w:sz w:val="22"/>
          <w:szCs w:val="24"/>
        </w:rPr>
        <w:t>, 8859 (2016).</w:t>
      </w:r>
    </w:p>
    <w:p w14:paraId="10A72617" w14:textId="77777777" w:rsidR="009E1D6F" w:rsidRPr="00FF6B1A" w:rsidRDefault="009E1D6F" w:rsidP="009E1D6F">
      <w:pPr>
        <w:pStyle w:val="ListParagraph"/>
        <w:numPr>
          <w:ilvl w:val="0"/>
          <w:numId w:val="1"/>
        </w:numPr>
        <w:rPr>
          <w:sz w:val="22"/>
          <w:szCs w:val="24"/>
        </w:rPr>
      </w:pPr>
      <w:r w:rsidRPr="00FF6B1A">
        <w:rPr>
          <w:sz w:val="22"/>
          <w:szCs w:val="24"/>
        </w:rPr>
        <w:t>“New opportunities for quasielastic and inelastic neutron scattering at steady-state sources using mechanical selection of the incident and final neutron energy”. E. Mamontov,</w:t>
      </w:r>
      <w:r w:rsidRPr="00FF6B1A">
        <w:rPr>
          <w:i/>
          <w:sz w:val="22"/>
          <w:szCs w:val="24"/>
        </w:rPr>
        <w:t xml:space="preserve"> Journal of Neutron Research</w:t>
      </w:r>
      <w:r w:rsidRPr="00FF6B1A">
        <w:rPr>
          <w:sz w:val="22"/>
          <w:szCs w:val="24"/>
        </w:rPr>
        <w:t xml:space="preserve"> </w:t>
      </w:r>
      <w:r w:rsidRPr="00FF6B1A">
        <w:rPr>
          <w:b/>
          <w:sz w:val="22"/>
          <w:szCs w:val="24"/>
        </w:rPr>
        <w:t>18</w:t>
      </w:r>
      <w:r w:rsidRPr="00FF6B1A">
        <w:rPr>
          <w:sz w:val="22"/>
          <w:szCs w:val="24"/>
        </w:rPr>
        <w:t>, 21 (2015).</w:t>
      </w:r>
    </w:p>
    <w:p w14:paraId="1F709058" w14:textId="0A5ABB28" w:rsidR="00E84FE9" w:rsidRPr="00FF6B1A" w:rsidRDefault="009E1D6F" w:rsidP="00031BAE">
      <w:pPr>
        <w:pStyle w:val="ListParagraph"/>
        <w:numPr>
          <w:ilvl w:val="0"/>
          <w:numId w:val="1"/>
        </w:numPr>
        <w:rPr>
          <w:sz w:val="22"/>
          <w:szCs w:val="24"/>
        </w:rPr>
      </w:pPr>
      <w:r w:rsidRPr="00FF6B1A">
        <w:rPr>
          <w:sz w:val="22"/>
          <w:szCs w:val="24"/>
        </w:rPr>
        <w:t>“Wide-angle mechanical velocity selection for scattered neutrons in inelastic neutron spectrometers”. E. Mamontov,</w:t>
      </w:r>
      <w:r w:rsidRPr="00FF6B1A">
        <w:rPr>
          <w:i/>
          <w:sz w:val="22"/>
          <w:szCs w:val="24"/>
        </w:rPr>
        <w:t xml:space="preserve"> Nuclear Instruments and Methods in Physics Research A</w:t>
      </w:r>
      <w:r w:rsidRPr="00FF6B1A">
        <w:rPr>
          <w:sz w:val="22"/>
          <w:szCs w:val="24"/>
        </w:rPr>
        <w:t xml:space="preserve"> </w:t>
      </w:r>
      <w:r w:rsidRPr="00FF6B1A">
        <w:rPr>
          <w:b/>
          <w:sz w:val="22"/>
          <w:szCs w:val="24"/>
        </w:rPr>
        <w:t>759</w:t>
      </w:r>
      <w:r w:rsidRPr="00FF6B1A">
        <w:rPr>
          <w:sz w:val="22"/>
          <w:szCs w:val="24"/>
        </w:rPr>
        <w:t>, 83 (2014).</w:t>
      </w:r>
      <w:bookmarkEnd w:id="0"/>
    </w:p>
    <w:sectPr w:rsidR="00E84FE9" w:rsidRPr="00FF6B1A" w:rsidSect="00DD699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BC41" w14:textId="77777777" w:rsidR="00860E3B" w:rsidRDefault="00860E3B" w:rsidP="00BD73F4">
      <w:pPr>
        <w:spacing w:after="0" w:line="240" w:lineRule="auto"/>
      </w:pPr>
      <w:r>
        <w:separator/>
      </w:r>
    </w:p>
  </w:endnote>
  <w:endnote w:type="continuationSeparator" w:id="0">
    <w:p w14:paraId="6A98637F" w14:textId="77777777" w:rsidR="00860E3B" w:rsidRDefault="00860E3B" w:rsidP="00BD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OTd369e91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ce3d9a7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d369e91e+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B2C8E" w14:textId="77777777" w:rsidR="00860E3B" w:rsidRDefault="00860E3B" w:rsidP="00BD73F4">
      <w:pPr>
        <w:spacing w:after="0" w:line="240" w:lineRule="auto"/>
      </w:pPr>
      <w:r>
        <w:separator/>
      </w:r>
    </w:p>
  </w:footnote>
  <w:footnote w:type="continuationSeparator" w:id="0">
    <w:p w14:paraId="2B527E62" w14:textId="77777777" w:rsidR="00860E3B" w:rsidRDefault="00860E3B" w:rsidP="00BD7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1FF41B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" w15:restartNumberingAfterBreak="0">
    <w:nsid w:val="090C501E"/>
    <w:multiLevelType w:val="hybridMultilevel"/>
    <w:tmpl w:val="96B2C3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ED6338"/>
    <w:multiLevelType w:val="hybridMultilevel"/>
    <w:tmpl w:val="3E440E1E"/>
    <w:lvl w:ilvl="0" w:tplc="0A34BE74">
      <w:start w:val="1"/>
      <w:numFmt w:val="bullet"/>
      <w:pStyle w:val="DOEBIOSKETC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70AB8"/>
    <w:multiLevelType w:val="hybridMultilevel"/>
    <w:tmpl w:val="FBF6D624"/>
    <w:lvl w:ilvl="0" w:tplc="A5BA583A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F73519"/>
    <w:multiLevelType w:val="hybridMultilevel"/>
    <w:tmpl w:val="7588426E"/>
    <w:lvl w:ilvl="0" w:tplc="CF442070">
      <w:start w:val="1"/>
      <w:numFmt w:val="bullet"/>
      <w:pStyle w:val="ResumeCV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A4D31"/>
    <w:multiLevelType w:val="hybridMultilevel"/>
    <w:tmpl w:val="B8BC9E96"/>
    <w:lvl w:ilvl="0" w:tplc="878A4814">
      <w:start w:val="1"/>
      <w:numFmt w:val="decimal"/>
      <w:pStyle w:val="DOEBIOSKETCHPublications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D0407"/>
    <w:multiLevelType w:val="hybridMultilevel"/>
    <w:tmpl w:val="481CD8B2"/>
    <w:lvl w:ilvl="0" w:tplc="A5BA583A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06482"/>
    <w:multiLevelType w:val="hybridMultilevel"/>
    <w:tmpl w:val="52BC9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67F"/>
    <w:multiLevelType w:val="hybridMultilevel"/>
    <w:tmpl w:val="C09EDEA4"/>
    <w:lvl w:ilvl="0" w:tplc="E2103C9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D34982"/>
    <w:multiLevelType w:val="hybridMultilevel"/>
    <w:tmpl w:val="70BC3560"/>
    <w:lvl w:ilvl="0" w:tplc="E2103C90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24D82"/>
    <w:multiLevelType w:val="hybridMultilevel"/>
    <w:tmpl w:val="1C80CA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7D331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3" w15:restartNumberingAfterBreak="0">
    <w:nsid w:val="755A489D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4" w15:restartNumberingAfterBreak="0">
    <w:nsid w:val="7B6813A2"/>
    <w:multiLevelType w:val="hybridMultilevel"/>
    <w:tmpl w:val="CAF6BAC6"/>
    <w:lvl w:ilvl="0" w:tplc="54D85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41B4B"/>
    <w:multiLevelType w:val="hybridMultilevel"/>
    <w:tmpl w:val="7CE4DA1E"/>
    <w:lvl w:ilvl="0" w:tplc="3F181160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427282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3172099">
    <w:abstractNumId w:val="0"/>
  </w:num>
  <w:num w:numId="2" w16cid:durableId="1739593384">
    <w:abstractNumId w:val="13"/>
  </w:num>
  <w:num w:numId="3" w16cid:durableId="2123568146">
    <w:abstractNumId w:val="12"/>
  </w:num>
  <w:num w:numId="4" w16cid:durableId="1399980833">
    <w:abstractNumId w:val="5"/>
  </w:num>
  <w:num w:numId="5" w16cid:durableId="826676383">
    <w:abstractNumId w:val="1"/>
  </w:num>
  <w:num w:numId="6" w16cid:durableId="1823810098">
    <w:abstractNumId w:val="4"/>
  </w:num>
  <w:num w:numId="7" w16cid:durableId="1904636135">
    <w:abstractNumId w:val="7"/>
  </w:num>
  <w:num w:numId="8" w16cid:durableId="1350333113">
    <w:abstractNumId w:val="8"/>
  </w:num>
  <w:num w:numId="9" w16cid:durableId="686440992">
    <w:abstractNumId w:val="9"/>
  </w:num>
  <w:num w:numId="10" w16cid:durableId="1996176646">
    <w:abstractNumId w:val="10"/>
  </w:num>
  <w:num w:numId="11" w16cid:durableId="1000542337">
    <w:abstractNumId w:val="6"/>
  </w:num>
  <w:num w:numId="12" w16cid:durableId="1208489026">
    <w:abstractNumId w:val="14"/>
  </w:num>
  <w:num w:numId="13" w16cid:durableId="236549373">
    <w:abstractNumId w:val="3"/>
  </w:num>
  <w:num w:numId="14" w16cid:durableId="690105294">
    <w:abstractNumId w:val="3"/>
  </w:num>
  <w:num w:numId="15" w16cid:durableId="1327512391">
    <w:abstractNumId w:val="11"/>
  </w:num>
  <w:num w:numId="16" w16cid:durableId="726341347">
    <w:abstractNumId w:val="2"/>
  </w:num>
  <w:num w:numId="17" w16cid:durableId="246014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Layout" w:val="&lt;ENLayout&gt;&lt;Style&gt;ACS ungroup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</w:docVars>
  <w:rsids>
    <w:rsidRoot w:val="00392039"/>
    <w:rsid w:val="00005688"/>
    <w:rsid w:val="00010EA1"/>
    <w:rsid w:val="000301A6"/>
    <w:rsid w:val="00031BAE"/>
    <w:rsid w:val="00072B57"/>
    <w:rsid w:val="00092F82"/>
    <w:rsid w:val="000A3C7F"/>
    <w:rsid w:val="000A44B1"/>
    <w:rsid w:val="000C5CD5"/>
    <w:rsid w:val="000C6CCC"/>
    <w:rsid w:val="000D6A5F"/>
    <w:rsid w:val="001173AF"/>
    <w:rsid w:val="001232FE"/>
    <w:rsid w:val="00124433"/>
    <w:rsid w:val="001260B0"/>
    <w:rsid w:val="0017093A"/>
    <w:rsid w:val="00183113"/>
    <w:rsid w:val="00183E87"/>
    <w:rsid w:val="001B1E27"/>
    <w:rsid w:val="001B2C70"/>
    <w:rsid w:val="0020405E"/>
    <w:rsid w:val="00207D44"/>
    <w:rsid w:val="00233628"/>
    <w:rsid w:val="002373C2"/>
    <w:rsid w:val="00241CBE"/>
    <w:rsid w:val="002476E0"/>
    <w:rsid w:val="002574BE"/>
    <w:rsid w:val="00287500"/>
    <w:rsid w:val="002D2254"/>
    <w:rsid w:val="00336C35"/>
    <w:rsid w:val="00336DB5"/>
    <w:rsid w:val="0034161D"/>
    <w:rsid w:val="00357A8A"/>
    <w:rsid w:val="003832DE"/>
    <w:rsid w:val="00392039"/>
    <w:rsid w:val="003A4080"/>
    <w:rsid w:val="004352D8"/>
    <w:rsid w:val="004465C0"/>
    <w:rsid w:val="004B0CC4"/>
    <w:rsid w:val="004D69EB"/>
    <w:rsid w:val="004E14B3"/>
    <w:rsid w:val="004F277C"/>
    <w:rsid w:val="00524192"/>
    <w:rsid w:val="00524D78"/>
    <w:rsid w:val="005A2BA1"/>
    <w:rsid w:val="005B6337"/>
    <w:rsid w:val="005F00F9"/>
    <w:rsid w:val="005F7F63"/>
    <w:rsid w:val="00604E64"/>
    <w:rsid w:val="00617C30"/>
    <w:rsid w:val="00620C1F"/>
    <w:rsid w:val="00655790"/>
    <w:rsid w:val="0066313B"/>
    <w:rsid w:val="006B0E71"/>
    <w:rsid w:val="006C7ABB"/>
    <w:rsid w:val="00724556"/>
    <w:rsid w:val="00764F35"/>
    <w:rsid w:val="00770F57"/>
    <w:rsid w:val="007733D2"/>
    <w:rsid w:val="007857B3"/>
    <w:rsid w:val="007979D2"/>
    <w:rsid w:val="007A6BC8"/>
    <w:rsid w:val="007B7B51"/>
    <w:rsid w:val="007D588E"/>
    <w:rsid w:val="007F4A44"/>
    <w:rsid w:val="0085167E"/>
    <w:rsid w:val="00852718"/>
    <w:rsid w:val="008567BD"/>
    <w:rsid w:val="00860E3B"/>
    <w:rsid w:val="008B234C"/>
    <w:rsid w:val="008B428D"/>
    <w:rsid w:val="008E0E09"/>
    <w:rsid w:val="008E33F9"/>
    <w:rsid w:val="008E4619"/>
    <w:rsid w:val="008F78DD"/>
    <w:rsid w:val="009205A5"/>
    <w:rsid w:val="00926407"/>
    <w:rsid w:val="00933EFA"/>
    <w:rsid w:val="009378DA"/>
    <w:rsid w:val="00994EC8"/>
    <w:rsid w:val="00997166"/>
    <w:rsid w:val="009A735C"/>
    <w:rsid w:val="009B421E"/>
    <w:rsid w:val="009E0164"/>
    <w:rsid w:val="009E1D6F"/>
    <w:rsid w:val="009E753B"/>
    <w:rsid w:val="00A84756"/>
    <w:rsid w:val="00B11925"/>
    <w:rsid w:val="00B13FF3"/>
    <w:rsid w:val="00B26F83"/>
    <w:rsid w:val="00B41635"/>
    <w:rsid w:val="00B97832"/>
    <w:rsid w:val="00BC3384"/>
    <w:rsid w:val="00BC6539"/>
    <w:rsid w:val="00BD73F4"/>
    <w:rsid w:val="00BE0377"/>
    <w:rsid w:val="00C171D4"/>
    <w:rsid w:val="00C23ECB"/>
    <w:rsid w:val="00C250E6"/>
    <w:rsid w:val="00C31DAD"/>
    <w:rsid w:val="00C433A7"/>
    <w:rsid w:val="00C90700"/>
    <w:rsid w:val="00CC388B"/>
    <w:rsid w:val="00CC3954"/>
    <w:rsid w:val="00CC5AA2"/>
    <w:rsid w:val="00CE5464"/>
    <w:rsid w:val="00D32DE8"/>
    <w:rsid w:val="00D509D9"/>
    <w:rsid w:val="00D51E6D"/>
    <w:rsid w:val="00D56DE2"/>
    <w:rsid w:val="00D858CC"/>
    <w:rsid w:val="00D92AF0"/>
    <w:rsid w:val="00D9500B"/>
    <w:rsid w:val="00DB53D9"/>
    <w:rsid w:val="00DB573F"/>
    <w:rsid w:val="00DC1C5F"/>
    <w:rsid w:val="00DC6BA2"/>
    <w:rsid w:val="00DD699B"/>
    <w:rsid w:val="00DF5DDE"/>
    <w:rsid w:val="00E15ABB"/>
    <w:rsid w:val="00E475AA"/>
    <w:rsid w:val="00E84FE9"/>
    <w:rsid w:val="00E90B64"/>
    <w:rsid w:val="00EB6499"/>
    <w:rsid w:val="00EB6B28"/>
    <w:rsid w:val="00EC3E92"/>
    <w:rsid w:val="00F155AF"/>
    <w:rsid w:val="00F61E41"/>
    <w:rsid w:val="00F77F73"/>
    <w:rsid w:val="00FB366B"/>
    <w:rsid w:val="00FD3155"/>
    <w:rsid w:val="00FE68A3"/>
    <w:rsid w:val="00FF4E91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D6E606"/>
  <w15:docId w15:val="{2ABD400B-A381-4F5F-AF64-22C0DAFF6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2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21E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241CB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241CBE"/>
    <w:rPr>
      <w:rFonts w:ascii="Courier New" w:eastAsia="Times New Roman" w:hAnsi="Courier New" w:cs="Times New Roman"/>
      <w:sz w:val="20"/>
      <w:szCs w:val="20"/>
    </w:rPr>
  </w:style>
  <w:style w:type="paragraph" w:customStyle="1" w:styleId="Title1">
    <w:name w:val="Title1"/>
    <w:basedOn w:val="Normal"/>
    <w:rsid w:val="00C433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40"/>
      <w:szCs w:val="40"/>
    </w:rPr>
  </w:style>
  <w:style w:type="character" w:customStyle="1" w:styleId="apple-converted-space">
    <w:name w:val="apple-converted-space"/>
    <w:basedOn w:val="DefaultParagraphFont"/>
    <w:rsid w:val="00D32DE8"/>
  </w:style>
  <w:style w:type="character" w:customStyle="1" w:styleId="name">
    <w:name w:val="name"/>
    <w:basedOn w:val="DefaultParagraphFont"/>
    <w:rsid w:val="00D32DE8"/>
  </w:style>
  <w:style w:type="character" w:styleId="Hyperlink">
    <w:name w:val="Hyperlink"/>
    <w:basedOn w:val="DefaultParagraphFont"/>
    <w:uiPriority w:val="99"/>
    <w:semiHidden/>
    <w:unhideWhenUsed/>
    <w:rsid w:val="00D32DE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245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5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45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5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4556"/>
    <w:rPr>
      <w:b/>
      <w:bCs/>
      <w:sz w:val="20"/>
      <w:szCs w:val="20"/>
    </w:rPr>
  </w:style>
  <w:style w:type="paragraph" w:customStyle="1" w:styleId="ResumeCVBullet">
    <w:name w:val="Resume CV Bullet"/>
    <w:basedOn w:val="BlockText"/>
    <w:autoRedefine/>
    <w:qFormat/>
    <w:rsid w:val="00B41635"/>
    <w:pPr>
      <w:numPr>
        <w:numId w:val="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num" w:pos="567"/>
      </w:tabs>
      <w:spacing w:after="0" w:line="240" w:lineRule="auto"/>
      <w:ind w:left="360" w:right="0" w:hanging="567"/>
    </w:pPr>
    <w:rPr>
      <w:rFonts w:ascii="Times New Roman" w:eastAsia="Times New Roman" w:hAnsi="Times New Roman" w:cs="Times New Roman"/>
      <w:i w:val="0"/>
      <w:iCs w:val="0"/>
      <w:snapToGrid w:val="0"/>
      <w:color w:val="auto"/>
      <w:spacing w:val="-4"/>
    </w:rPr>
  </w:style>
  <w:style w:type="paragraph" w:styleId="BlockText">
    <w:name w:val="Block Text"/>
    <w:basedOn w:val="Normal"/>
    <w:uiPriority w:val="99"/>
    <w:semiHidden/>
    <w:unhideWhenUsed/>
    <w:rsid w:val="00B41635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customStyle="1" w:styleId="volume">
    <w:name w:val="volume"/>
    <w:basedOn w:val="DefaultParagraphFont"/>
    <w:rsid w:val="00E15ABB"/>
  </w:style>
  <w:style w:type="character" w:customStyle="1" w:styleId="issue">
    <w:name w:val="issue"/>
    <w:basedOn w:val="DefaultParagraphFont"/>
    <w:rsid w:val="00E15ABB"/>
  </w:style>
  <w:style w:type="character" w:customStyle="1" w:styleId="pages">
    <w:name w:val="pages"/>
    <w:basedOn w:val="DefaultParagraphFont"/>
    <w:rsid w:val="00E15ABB"/>
  </w:style>
  <w:style w:type="character" w:customStyle="1" w:styleId="databold1">
    <w:name w:val="data_bold1"/>
    <w:basedOn w:val="DefaultParagraphFont"/>
    <w:rsid w:val="00E15ABB"/>
    <w:rPr>
      <w:b/>
      <w:bCs/>
    </w:rPr>
  </w:style>
  <w:style w:type="paragraph" w:styleId="ListParagraph">
    <w:name w:val="List Paragraph"/>
    <w:basedOn w:val="Normal"/>
    <w:uiPriority w:val="34"/>
    <w:qFormat/>
    <w:rsid w:val="00E15ABB"/>
    <w:pPr>
      <w:spacing w:after="0" w:line="240" w:lineRule="auto"/>
      <w:ind w:left="720"/>
      <w:contextualSpacing/>
    </w:pPr>
    <w:rPr>
      <w:rFonts w:ascii="Times" w:eastAsia="Times New Roman" w:hAnsi="Times" w:cs="Times New Roman"/>
      <w:sz w:val="24"/>
      <w:szCs w:val="20"/>
      <w:lang w:val="de-DE"/>
    </w:rPr>
  </w:style>
  <w:style w:type="paragraph" w:customStyle="1" w:styleId="RSCH02PaperAuthorsandByline">
    <w:name w:val="RSC H02 Paper Authors and Byline"/>
    <w:basedOn w:val="Normal"/>
    <w:link w:val="RSCH02PaperAuthorsandBylineChar"/>
    <w:qFormat/>
    <w:rsid w:val="00E15ABB"/>
    <w:pPr>
      <w:suppressAutoHyphens/>
      <w:spacing w:after="120" w:line="240" w:lineRule="exact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RSCH02PaperAuthorsandBylineChar">
    <w:name w:val="RSC H02 Paper Authors and Byline Char"/>
    <w:basedOn w:val="DefaultParagraphFont"/>
    <w:link w:val="RSCH02PaperAuthorsandByline"/>
    <w:rsid w:val="00E15ABB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D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3F4"/>
  </w:style>
  <w:style w:type="paragraph" w:styleId="Footer">
    <w:name w:val="footer"/>
    <w:basedOn w:val="Normal"/>
    <w:link w:val="FooterChar"/>
    <w:uiPriority w:val="99"/>
    <w:unhideWhenUsed/>
    <w:rsid w:val="00BD73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3F4"/>
  </w:style>
  <w:style w:type="paragraph" w:customStyle="1" w:styleId="DOEBIOSKETCHNAME">
    <w:name w:val="DOE BIOSKETCH_NAME"/>
    <w:basedOn w:val="Normal"/>
    <w:qFormat/>
    <w:rsid w:val="00D51E6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napToGrid w:val="0"/>
    </w:rPr>
  </w:style>
  <w:style w:type="paragraph" w:customStyle="1" w:styleId="DOEBIOSKETCHFINO">
    <w:name w:val="DOE BIOSKETCH_FINO"/>
    <w:basedOn w:val="Normal"/>
    <w:qFormat/>
    <w:rsid w:val="00D51E6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</w:rPr>
  </w:style>
  <w:style w:type="paragraph" w:customStyle="1" w:styleId="DOEBIOSTECKHEADINGS">
    <w:name w:val="DOE BIOSTECK_HEADINGS"/>
    <w:basedOn w:val="Normal"/>
    <w:qFormat/>
    <w:rsid w:val="00604E64"/>
    <w:pPr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DOEBIOSKETCHTABS">
    <w:name w:val="DOE_BIOSKETCH_TABS"/>
    <w:basedOn w:val="Normal"/>
    <w:qFormat/>
    <w:rsid w:val="00604E64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OEBIOSKETCHbullets">
    <w:name w:val="DOE_BIOSKETCH_bullets"/>
    <w:basedOn w:val="ResumeCVBullet"/>
    <w:qFormat/>
    <w:rsid w:val="00604E64"/>
    <w:pPr>
      <w:numPr>
        <w:numId w:val="13"/>
      </w:numPr>
      <w:ind w:left="360"/>
    </w:pPr>
  </w:style>
  <w:style w:type="paragraph" w:customStyle="1" w:styleId="DOEBIOSKETCHPublications">
    <w:name w:val="DOE BIOSKETCH_Publications"/>
    <w:basedOn w:val="ListParagraph"/>
    <w:qFormat/>
    <w:rsid w:val="00604E64"/>
    <w:pPr>
      <w:numPr>
        <w:numId w:val="11"/>
      </w:num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customStyle="1" w:styleId="DOEBIOSTECHBODY">
    <w:name w:val="DOE BIOSTECH_BODY"/>
    <w:basedOn w:val="Normal"/>
    <w:qFormat/>
    <w:rsid w:val="00604E6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BodyA">
    <w:name w:val="Body A"/>
    <w:rsid w:val="00CC395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Strong">
    <w:name w:val="Strong"/>
    <w:basedOn w:val="DefaultParagraphFont"/>
    <w:uiPriority w:val="22"/>
    <w:qFormat/>
    <w:rsid w:val="00336C35"/>
    <w:rPr>
      <w:b/>
      <w:bCs/>
    </w:rPr>
  </w:style>
  <w:style w:type="paragraph" w:customStyle="1" w:styleId="Default">
    <w:name w:val="Default"/>
    <w:rsid w:val="00851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2373C2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2373C2"/>
    <w:rPr>
      <w:rFonts w:ascii="Arial" w:eastAsia="Times New Roman" w:hAnsi="Arial" w:cs="Times New Roman"/>
      <w:b/>
      <w:szCs w:val="20"/>
    </w:rPr>
  </w:style>
  <w:style w:type="paragraph" w:customStyle="1" w:styleId="References">
    <w:name w:val="References"/>
    <w:basedOn w:val="List"/>
    <w:rsid w:val="00F155AF"/>
    <w:pPr>
      <w:numPr>
        <w:numId w:val="17"/>
      </w:numPr>
      <w:tabs>
        <w:tab w:val="clear" w:pos="360"/>
        <w:tab w:val="num" w:pos="567"/>
      </w:tabs>
      <w:spacing w:after="0" w:line="240" w:lineRule="auto"/>
      <w:ind w:left="567" w:hanging="567"/>
      <w:contextualSpacing w:val="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NoSpacing">
    <w:name w:val="No Spacing"/>
    <w:uiPriority w:val="1"/>
    <w:qFormat/>
    <w:rsid w:val="00F15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-authors">
    <w:name w:val="pub-authors"/>
    <w:rsid w:val="00F155AF"/>
  </w:style>
  <w:style w:type="character" w:customStyle="1" w:styleId="pub-title1">
    <w:name w:val="pub-title1"/>
    <w:rsid w:val="00F155AF"/>
    <w:rPr>
      <w:smallCaps/>
    </w:rPr>
  </w:style>
  <w:style w:type="character" w:customStyle="1" w:styleId="pub-journal1">
    <w:name w:val="pub-journal1"/>
    <w:rsid w:val="00F155AF"/>
    <w:rPr>
      <w:i/>
      <w:iCs/>
    </w:rPr>
  </w:style>
  <w:style w:type="character" w:customStyle="1" w:styleId="pub-pages">
    <w:name w:val="pub-pages"/>
    <w:rsid w:val="00F155AF"/>
  </w:style>
  <w:style w:type="character" w:customStyle="1" w:styleId="date-display-single">
    <w:name w:val="date-display-single"/>
    <w:rsid w:val="00F155AF"/>
  </w:style>
  <w:style w:type="character" w:customStyle="1" w:styleId="pub-vol1">
    <w:name w:val="pub-vol1"/>
    <w:rsid w:val="00F155AF"/>
    <w:rPr>
      <w:b/>
      <w:bCs/>
    </w:rPr>
  </w:style>
  <w:style w:type="paragraph" w:styleId="List">
    <w:name w:val="List"/>
    <w:basedOn w:val="Normal"/>
    <w:uiPriority w:val="99"/>
    <w:semiHidden/>
    <w:unhideWhenUsed/>
    <w:rsid w:val="00F155AF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5E397-2E37-EC4A-A1FE-7EB90A196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Gaudreau, Cathy L.</dc:creator>
  <cp:lastModifiedBy>Mamontov, Eugene</cp:lastModifiedBy>
  <cp:revision>6</cp:revision>
  <cp:lastPrinted>2018-03-07T15:41:00Z</cp:lastPrinted>
  <dcterms:created xsi:type="dcterms:W3CDTF">2023-05-03T17:18:00Z</dcterms:created>
  <dcterms:modified xsi:type="dcterms:W3CDTF">2023-05-03T17:29:00Z</dcterms:modified>
</cp:coreProperties>
</file>