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7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8"/>
        <w:gridCol w:w="7587"/>
      </w:tblGrid>
      <w:tr w:rsidR="00A01AA9" w14:paraId="64180113" w14:textId="77777777" w:rsidTr="0034307B">
        <w:trPr>
          <w:cantSplit/>
          <w:trHeight w:val="340"/>
        </w:trPr>
        <w:tc>
          <w:tcPr>
            <w:tcW w:w="2788" w:type="dxa"/>
            <w:vAlign w:val="center"/>
          </w:tcPr>
          <w:p w14:paraId="423C963E" w14:textId="77777777" w:rsidR="00A01AA9" w:rsidRDefault="00A01AA9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87" w:type="dxa"/>
            <w:vAlign w:val="center"/>
          </w:tcPr>
          <w:p w14:paraId="295CB1A6" w14:textId="77777777" w:rsidR="00A01AA9" w:rsidRDefault="00A01AA9" w:rsidP="00E02F72">
            <w:pPr>
              <w:pStyle w:val="ECVNameField"/>
            </w:pPr>
            <w:r>
              <w:t>Diāna Stamberga</w:t>
            </w:r>
          </w:p>
        </w:tc>
      </w:tr>
      <w:tr w:rsidR="00A01AA9" w14:paraId="534BF8C8" w14:textId="77777777" w:rsidTr="0034307B">
        <w:trPr>
          <w:cantSplit/>
          <w:trHeight w:hRule="exact" w:val="227"/>
        </w:trPr>
        <w:tc>
          <w:tcPr>
            <w:tcW w:w="10375" w:type="dxa"/>
            <w:gridSpan w:val="2"/>
          </w:tcPr>
          <w:p w14:paraId="07EE1298" w14:textId="77777777" w:rsidR="00A01AA9" w:rsidRDefault="00A01AA9">
            <w:pPr>
              <w:pStyle w:val="ECVComments"/>
            </w:pPr>
          </w:p>
        </w:tc>
      </w:tr>
      <w:tr w:rsidR="00A01AA9" w14:paraId="5E11E5DE" w14:textId="77777777" w:rsidTr="0034307B">
        <w:trPr>
          <w:cantSplit/>
          <w:trHeight w:val="340"/>
        </w:trPr>
        <w:tc>
          <w:tcPr>
            <w:tcW w:w="2788" w:type="dxa"/>
            <w:vMerge w:val="restart"/>
          </w:tcPr>
          <w:p w14:paraId="02FF2E85" w14:textId="31EAE707" w:rsidR="00A01AA9" w:rsidRDefault="00084BEA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A3B5C13" wp14:editId="74E4DE2D">
                  <wp:simplePos x="0" y="0"/>
                  <wp:positionH relativeFrom="column">
                    <wp:posOffset>1765300</wp:posOffset>
                  </wp:positionH>
                  <wp:positionV relativeFrom="paragraph">
                    <wp:posOffset>212725</wp:posOffset>
                  </wp:positionV>
                  <wp:extent cx="142875" cy="1397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7" w:type="dxa"/>
            <w:vAlign w:val="center"/>
          </w:tcPr>
          <w:p w14:paraId="530D2AE3" w14:textId="77558FE9" w:rsidR="00A01AA9" w:rsidRDefault="00392CD7" w:rsidP="00E02F72">
            <w:pPr>
              <w:pStyle w:val="ECVContactDetails1"/>
              <w:rPr>
                <w:rStyle w:val="ECVInternetLink"/>
              </w:rPr>
            </w:pPr>
            <w:r>
              <w:rPr>
                <w:noProof/>
                <w:lang w:val="en-US" w:eastAsia="en-US"/>
              </w:rPr>
              <w:drawing>
                <wp:anchor distT="0" distB="0" distL="0" distR="71755" simplePos="0" relativeHeight="251658752" behindDoc="0" locked="0" layoutInCell="1" allowOverlap="1" wp14:anchorId="508E55D1" wp14:editId="7F7F08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="00C76214" w:rsidRPr="004C69E1">
                <w:rPr>
                  <w:rStyle w:val="Hyperlink"/>
                  <w:rFonts w:cs="Arial"/>
                </w:rPr>
                <w:t>diana.stamberga@gmail.com</w:t>
              </w:r>
            </w:hyperlink>
          </w:p>
          <w:p w14:paraId="5E84C9C8" w14:textId="77777777" w:rsidR="00C76214" w:rsidRPr="00C76214" w:rsidRDefault="00C76214" w:rsidP="00E02F72">
            <w:pPr>
              <w:pStyle w:val="ECVContactDetails1"/>
              <w:rPr>
                <w:rStyle w:val="ECVInternetLink"/>
                <w:sz w:val="10"/>
                <w:szCs w:val="10"/>
              </w:rPr>
            </w:pPr>
          </w:p>
          <w:p w14:paraId="12A85001" w14:textId="49DC16CF" w:rsidR="00C76214" w:rsidRDefault="00C76214" w:rsidP="00E02F72">
            <w:pPr>
              <w:pStyle w:val="ECVContactDetails1"/>
            </w:pPr>
            <w:r>
              <w:t xml:space="preserve">       </w:t>
            </w:r>
            <w:hyperlink r:id="rId11" w:tgtFrame="_blank" w:history="1">
              <w:r>
                <w:rPr>
                  <w:rStyle w:val="Hyperlink"/>
                  <w:rFonts w:cs="Arial"/>
                  <w:color w:val="1155CC"/>
                </w:rPr>
                <w:t>orcid.org/0000-0002-6336-3402</w:t>
              </w:r>
            </w:hyperlink>
          </w:p>
        </w:tc>
      </w:tr>
      <w:tr w:rsidR="00A01AA9" w14:paraId="0B102691" w14:textId="77777777" w:rsidTr="0034307B">
        <w:trPr>
          <w:cantSplit/>
          <w:trHeight w:val="397"/>
        </w:trPr>
        <w:tc>
          <w:tcPr>
            <w:tcW w:w="2788" w:type="dxa"/>
            <w:vMerge/>
          </w:tcPr>
          <w:p w14:paraId="6FAC6CA2" w14:textId="77777777" w:rsidR="00A01AA9" w:rsidRDefault="00A01AA9"/>
        </w:tc>
        <w:tc>
          <w:tcPr>
            <w:tcW w:w="7587" w:type="dxa"/>
            <w:vAlign w:val="center"/>
          </w:tcPr>
          <w:p w14:paraId="44D06DC6" w14:textId="3EF996EF" w:rsidR="00A01AA9" w:rsidRDefault="005E3A67" w:rsidP="00E02F72">
            <w:pPr>
              <w:pStyle w:val="ECVGenderRow"/>
            </w:pPr>
            <w:r>
              <w:rPr>
                <w:rStyle w:val="ECVHeadingContactDetails"/>
              </w:rPr>
              <w:t xml:space="preserve">Gender </w:t>
            </w:r>
            <w:r w:rsidR="00A01AA9">
              <w:rPr>
                <w:rStyle w:val="ECVContactDetails"/>
              </w:rPr>
              <w:t>Female</w:t>
            </w:r>
            <w:r w:rsidR="0034307B">
              <w:rPr>
                <w:rStyle w:val="ECVContactDetails"/>
              </w:rPr>
              <w:t xml:space="preserve"> </w:t>
            </w:r>
            <w:r w:rsidR="00A01AA9">
              <w:rPr>
                <w:rStyle w:val="ECVHeadingContactDetails"/>
              </w:rPr>
              <w:t xml:space="preserve">| Nationality </w:t>
            </w:r>
            <w:r w:rsidR="00A01AA9">
              <w:rPr>
                <w:rStyle w:val="ECVContactDetails"/>
              </w:rPr>
              <w:t>Latvian</w:t>
            </w:r>
            <w:r w:rsidR="0034307B">
              <w:rPr>
                <w:rStyle w:val="ECVContactDetails"/>
              </w:rPr>
              <w:t xml:space="preserve"> </w:t>
            </w:r>
            <w:r w:rsidR="0034307B">
              <w:rPr>
                <w:rStyle w:val="ECVHeadingContactDetails"/>
              </w:rPr>
              <w:t xml:space="preserve">| </w:t>
            </w:r>
            <w:r w:rsidR="0034307B" w:rsidRPr="001C2ECD">
              <w:rPr>
                <w:rStyle w:val="ECVHeadingContactDetails"/>
                <w:color w:val="3F3A38"/>
              </w:rPr>
              <w:t>H1B Visa</w:t>
            </w:r>
            <w:r w:rsidR="00084BEA">
              <w:rPr>
                <w:rStyle w:val="ECVHeadingContactDetails"/>
                <w:color w:val="3F3A38"/>
              </w:rPr>
              <w:t xml:space="preserve"> </w:t>
            </w:r>
          </w:p>
        </w:tc>
      </w:tr>
    </w:tbl>
    <w:p w14:paraId="05A42FCB" w14:textId="0E58D993" w:rsidR="00A01AA9" w:rsidRDefault="00A01AA9">
      <w:pPr>
        <w:pStyle w:val="ECVTex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01AA9" w14:paraId="09562EE9" w14:textId="77777777">
        <w:trPr>
          <w:trHeight w:val="170"/>
        </w:trPr>
        <w:tc>
          <w:tcPr>
            <w:tcW w:w="2835" w:type="dxa"/>
          </w:tcPr>
          <w:p w14:paraId="06CA2B2F" w14:textId="77777777" w:rsidR="00A01AA9" w:rsidRDefault="00A01AA9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vAlign w:val="bottom"/>
          </w:tcPr>
          <w:p w14:paraId="14E7528A" w14:textId="4EC9E1DE" w:rsidR="00A01AA9" w:rsidRDefault="00392CD7">
            <w:pPr>
              <w:pStyle w:val="ECVBlueBox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77E53DC" wp14:editId="5463F0AB">
                  <wp:extent cx="4781550" cy="9525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9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78E943" w14:textId="77777777" w:rsidR="002F19A0" w:rsidRDefault="002F19A0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01AA9" w14:paraId="6B1D97A1" w14:textId="77777777" w:rsidTr="00066595">
        <w:trPr>
          <w:cantSplit/>
          <w:trHeight w:val="627"/>
        </w:trPr>
        <w:tc>
          <w:tcPr>
            <w:tcW w:w="2834" w:type="dxa"/>
          </w:tcPr>
          <w:p w14:paraId="6ED21061" w14:textId="240452AD" w:rsidR="00D6134E" w:rsidRDefault="00D6134E" w:rsidP="00D6134E">
            <w:pPr>
              <w:pStyle w:val="ECVDate"/>
            </w:pPr>
            <w:r>
              <w:t xml:space="preserve">January 2020 – Present  </w:t>
            </w:r>
          </w:p>
          <w:p w14:paraId="4ED6E359" w14:textId="77777777" w:rsidR="00D6134E" w:rsidRDefault="00D6134E" w:rsidP="0034307B">
            <w:pPr>
              <w:pStyle w:val="ECVDate"/>
            </w:pPr>
          </w:p>
          <w:p w14:paraId="14AB549B" w14:textId="77777777" w:rsidR="00D6134E" w:rsidRDefault="00D6134E" w:rsidP="0034307B">
            <w:pPr>
              <w:pStyle w:val="ECVDate"/>
            </w:pPr>
          </w:p>
          <w:p w14:paraId="324202EC" w14:textId="77777777" w:rsidR="00D6134E" w:rsidRDefault="00D6134E" w:rsidP="0034307B">
            <w:pPr>
              <w:pStyle w:val="ECVDate"/>
            </w:pPr>
          </w:p>
          <w:p w14:paraId="1B93FFAF" w14:textId="77777777" w:rsidR="00D6134E" w:rsidRDefault="00D6134E" w:rsidP="00D6134E">
            <w:pPr>
              <w:pStyle w:val="ECVDate"/>
            </w:pPr>
          </w:p>
          <w:p w14:paraId="6AF992D7" w14:textId="77777777" w:rsidR="00D6134E" w:rsidRDefault="00D6134E" w:rsidP="00D6134E">
            <w:pPr>
              <w:pStyle w:val="ECVDate"/>
            </w:pPr>
          </w:p>
          <w:p w14:paraId="5BD8F65C" w14:textId="77777777" w:rsidR="00D6134E" w:rsidRDefault="00D6134E" w:rsidP="00D6134E">
            <w:pPr>
              <w:pStyle w:val="ECVDate"/>
            </w:pPr>
          </w:p>
          <w:p w14:paraId="410669CF" w14:textId="77777777" w:rsidR="00D6134E" w:rsidRDefault="00D6134E" w:rsidP="00D6134E">
            <w:pPr>
              <w:pStyle w:val="ECVDate"/>
            </w:pPr>
          </w:p>
          <w:p w14:paraId="1C60F3EC" w14:textId="77777777" w:rsidR="00D6134E" w:rsidRDefault="00D6134E" w:rsidP="00D6134E">
            <w:pPr>
              <w:pStyle w:val="ECVDate"/>
            </w:pPr>
          </w:p>
          <w:p w14:paraId="4751B8E2" w14:textId="77777777" w:rsidR="00D6134E" w:rsidRDefault="00D6134E" w:rsidP="00D6134E">
            <w:pPr>
              <w:pStyle w:val="ECVDate"/>
            </w:pPr>
          </w:p>
          <w:p w14:paraId="065D81D7" w14:textId="77777777" w:rsidR="00D6134E" w:rsidRDefault="00D6134E" w:rsidP="00D6134E">
            <w:pPr>
              <w:pStyle w:val="ECVDate"/>
            </w:pPr>
          </w:p>
          <w:p w14:paraId="6A1243EA" w14:textId="77777777" w:rsidR="00D6134E" w:rsidRDefault="00D6134E" w:rsidP="00D6134E">
            <w:pPr>
              <w:pStyle w:val="ECVDate"/>
            </w:pPr>
          </w:p>
          <w:p w14:paraId="5B2CFBD6" w14:textId="77777777" w:rsidR="00D6134E" w:rsidRDefault="00D6134E" w:rsidP="00D6134E">
            <w:pPr>
              <w:pStyle w:val="ECVDate"/>
            </w:pPr>
          </w:p>
          <w:p w14:paraId="37DC61F2" w14:textId="2B197642" w:rsidR="00D6134E" w:rsidRDefault="00D6134E" w:rsidP="00D6134E">
            <w:pPr>
              <w:pStyle w:val="ECVDate"/>
            </w:pPr>
          </w:p>
          <w:p w14:paraId="0ADA8A36" w14:textId="7CF4F0FC" w:rsidR="00E649BC" w:rsidRDefault="00E649BC" w:rsidP="00D6134E">
            <w:pPr>
              <w:pStyle w:val="ECVDate"/>
            </w:pPr>
          </w:p>
          <w:p w14:paraId="5BCDFCAA" w14:textId="0862EF30" w:rsidR="00E649BC" w:rsidRDefault="00E649BC" w:rsidP="00D6134E">
            <w:pPr>
              <w:pStyle w:val="ECVDate"/>
            </w:pPr>
          </w:p>
          <w:p w14:paraId="567EA75A" w14:textId="53E71A43" w:rsidR="00E649BC" w:rsidRDefault="00E649BC" w:rsidP="00D6134E">
            <w:pPr>
              <w:pStyle w:val="ECVDate"/>
            </w:pPr>
          </w:p>
          <w:p w14:paraId="63E74BC3" w14:textId="3B52665C" w:rsidR="00E649BC" w:rsidRDefault="00E649BC" w:rsidP="00D6134E">
            <w:pPr>
              <w:pStyle w:val="ECVDate"/>
            </w:pPr>
          </w:p>
          <w:p w14:paraId="2475C506" w14:textId="55144EEB" w:rsidR="000770D4" w:rsidRDefault="000770D4" w:rsidP="000770D4">
            <w:pPr>
              <w:pStyle w:val="ECVDate"/>
              <w:jc w:val="left"/>
            </w:pPr>
          </w:p>
          <w:p w14:paraId="0724821D" w14:textId="1EA045DD" w:rsidR="000770D4" w:rsidRPr="00EE1D9B" w:rsidRDefault="000770D4" w:rsidP="000770D4">
            <w:pPr>
              <w:pStyle w:val="ECVDate"/>
              <w:jc w:val="left"/>
              <w:rPr>
                <w:sz w:val="22"/>
                <w:szCs w:val="22"/>
              </w:rPr>
            </w:pPr>
          </w:p>
          <w:p w14:paraId="1C485AA6" w14:textId="77777777" w:rsidR="00EE1D9B" w:rsidRPr="00EE1D9B" w:rsidRDefault="00EE1D9B" w:rsidP="006D03AE">
            <w:pPr>
              <w:pStyle w:val="ECVDate"/>
              <w:jc w:val="left"/>
              <w:rPr>
                <w:sz w:val="4"/>
                <w:szCs w:val="4"/>
              </w:rPr>
            </w:pPr>
          </w:p>
          <w:p w14:paraId="1EB2428D" w14:textId="45D4696D" w:rsidR="006D03AE" w:rsidRDefault="006D03AE" w:rsidP="006D03AE">
            <w:pPr>
              <w:pStyle w:val="ECVDate"/>
              <w:jc w:val="left"/>
              <w:rPr>
                <w:sz w:val="4"/>
                <w:szCs w:val="4"/>
              </w:rPr>
            </w:pPr>
          </w:p>
          <w:p w14:paraId="00DD441B" w14:textId="77777777" w:rsidR="006D03AE" w:rsidRPr="006D03AE" w:rsidRDefault="006D03AE" w:rsidP="006D03AE">
            <w:pPr>
              <w:pStyle w:val="ECVDate"/>
              <w:jc w:val="left"/>
              <w:rPr>
                <w:sz w:val="4"/>
                <w:szCs w:val="4"/>
              </w:rPr>
            </w:pPr>
          </w:p>
          <w:p w14:paraId="73CDD857" w14:textId="77777777" w:rsidR="00D46A4F" w:rsidRDefault="00D46A4F" w:rsidP="006D03AE">
            <w:pPr>
              <w:pStyle w:val="ECVDate"/>
              <w:jc w:val="left"/>
            </w:pPr>
          </w:p>
          <w:p w14:paraId="7B8BD0FC" w14:textId="77777777" w:rsidR="00CC0814" w:rsidRDefault="00CC0814" w:rsidP="006D03AE">
            <w:pPr>
              <w:pStyle w:val="ECVDate"/>
              <w:jc w:val="left"/>
            </w:pPr>
          </w:p>
          <w:p w14:paraId="6D0593F6" w14:textId="64826EFB" w:rsidR="00CC0814" w:rsidRDefault="00CC0814" w:rsidP="006D03AE">
            <w:pPr>
              <w:pStyle w:val="ECVDate"/>
              <w:jc w:val="left"/>
            </w:pPr>
          </w:p>
          <w:p w14:paraId="7AE88A77" w14:textId="55DAC73D" w:rsidR="002F19A0" w:rsidRDefault="002F19A0" w:rsidP="006D03AE">
            <w:pPr>
              <w:pStyle w:val="ECVDate"/>
              <w:jc w:val="left"/>
            </w:pPr>
          </w:p>
          <w:p w14:paraId="451A59EF" w14:textId="77777777" w:rsidR="00147F27" w:rsidRDefault="00147F27" w:rsidP="006D03AE">
            <w:pPr>
              <w:pStyle w:val="ECVDate"/>
              <w:jc w:val="left"/>
            </w:pPr>
          </w:p>
          <w:p w14:paraId="2E6223B1" w14:textId="3288F6BC" w:rsidR="002F19A0" w:rsidRDefault="002F19A0" w:rsidP="006D03AE">
            <w:pPr>
              <w:pStyle w:val="ECVDate"/>
              <w:jc w:val="left"/>
              <w:rPr>
                <w:sz w:val="4"/>
                <w:szCs w:val="4"/>
              </w:rPr>
            </w:pPr>
          </w:p>
          <w:p w14:paraId="4B6E4650" w14:textId="77777777" w:rsidR="004234CA" w:rsidRPr="004234CA" w:rsidRDefault="004234CA" w:rsidP="006D03AE">
            <w:pPr>
              <w:pStyle w:val="ECVDate"/>
              <w:jc w:val="left"/>
              <w:rPr>
                <w:sz w:val="4"/>
                <w:szCs w:val="4"/>
              </w:rPr>
            </w:pPr>
          </w:p>
          <w:p w14:paraId="7017E4C4" w14:textId="2AECDC51" w:rsidR="0028277A" w:rsidRDefault="0028277A" w:rsidP="006D03AE">
            <w:pPr>
              <w:pStyle w:val="ECVDate"/>
              <w:jc w:val="left"/>
            </w:pPr>
          </w:p>
          <w:p w14:paraId="5BCCD243" w14:textId="273D93E2" w:rsidR="0028277A" w:rsidRDefault="0028277A" w:rsidP="006D03AE">
            <w:pPr>
              <w:pStyle w:val="ECVDate"/>
              <w:jc w:val="left"/>
              <w:rPr>
                <w:sz w:val="10"/>
                <w:szCs w:val="10"/>
              </w:rPr>
            </w:pPr>
          </w:p>
          <w:p w14:paraId="005F1F2B" w14:textId="5C3B74D5" w:rsidR="00F50F1E" w:rsidRDefault="00F50F1E" w:rsidP="006D03AE">
            <w:pPr>
              <w:pStyle w:val="ECVDate"/>
              <w:jc w:val="left"/>
              <w:rPr>
                <w:sz w:val="10"/>
                <w:szCs w:val="10"/>
              </w:rPr>
            </w:pPr>
          </w:p>
          <w:p w14:paraId="6FFE02C4" w14:textId="77777777" w:rsidR="00F50F1E" w:rsidRDefault="00F50F1E" w:rsidP="006D03AE">
            <w:pPr>
              <w:pStyle w:val="ECVDate"/>
              <w:jc w:val="left"/>
              <w:rPr>
                <w:sz w:val="10"/>
                <w:szCs w:val="10"/>
              </w:rPr>
            </w:pPr>
          </w:p>
          <w:p w14:paraId="5139EAD5" w14:textId="27D8DEDD" w:rsidR="0028277A" w:rsidRDefault="0028277A" w:rsidP="006D03AE">
            <w:pPr>
              <w:pStyle w:val="ECVDate"/>
              <w:jc w:val="left"/>
              <w:rPr>
                <w:sz w:val="10"/>
                <w:szCs w:val="10"/>
              </w:rPr>
            </w:pPr>
          </w:p>
          <w:p w14:paraId="143CCD1D" w14:textId="77777777" w:rsidR="00F50F1E" w:rsidRPr="0028277A" w:rsidRDefault="00F50F1E" w:rsidP="006D03AE">
            <w:pPr>
              <w:pStyle w:val="ECVDate"/>
              <w:jc w:val="left"/>
              <w:rPr>
                <w:sz w:val="10"/>
                <w:szCs w:val="10"/>
              </w:rPr>
            </w:pPr>
          </w:p>
          <w:p w14:paraId="3F228DCD" w14:textId="77777777" w:rsidR="008D24D5" w:rsidRPr="008D24D5" w:rsidRDefault="008D24D5" w:rsidP="006D03AE">
            <w:pPr>
              <w:pStyle w:val="ECVDate"/>
              <w:jc w:val="left"/>
              <w:rPr>
                <w:sz w:val="4"/>
                <w:szCs w:val="4"/>
              </w:rPr>
            </w:pPr>
          </w:p>
          <w:p w14:paraId="522D298C" w14:textId="20A905AE" w:rsidR="0034307B" w:rsidRDefault="0034307B" w:rsidP="006D03AE">
            <w:pPr>
              <w:pStyle w:val="ECVDate"/>
              <w:jc w:val="left"/>
            </w:pPr>
            <w:r>
              <w:t xml:space="preserve">Augusts 2018 – </w:t>
            </w:r>
            <w:r w:rsidR="00D6134E">
              <w:t>January 2020</w:t>
            </w:r>
            <w:r>
              <w:t xml:space="preserve"> </w:t>
            </w:r>
          </w:p>
          <w:p w14:paraId="299FBE92" w14:textId="77777777" w:rsidR="0034307B" w:rsidRDefault="0034307B" w:rsidP="001F70B7">
            <w:pPr>
              <w:pStyle w:val="ECVDate"/>
            </w:pPr>
          </w:p>
          <w:p w14:paraId="705EB14A" w14:textId="77777777" w:rsidR="0034307B" w:rsidRDefault="0034307B" w:rsidP="001F70B7">
            <w:pPr>
              <w:pStyle w:val="ECVDate"/>
            </w:pPr>
          </w:p>
          <w:p w14:paraId="7BC4644E" w14:textId="77777777" w:rsidR="0034307B" w:rsidRDefault="0034307B" w:rsidP="001F70B7">
            <w:pPr>
              <w:pStyle w:val="ECVDate"/>
            </w:pPr>
          </w:p>
          <w:p w14:paraId="3849116D" w14:textId="77777777" w:rsidR="0034307B" w:rsidRDefault="0034307B" w:rsidP="001F70B7">
            <w:pPr>
              <w:pStyle w:val="ECVDate"/>
            </w:pPr>
          </w:p>
          <w:p w14:paraId="662E5DA2" w14:textId="77777777" w:rsidR="0034307B" w:rsidRDefault="0034307B" w:rsidP="001F70B7">
            <w:pPr>
              <w:pStyle w:val="ECVDate"/>
            </w:pPr>
          </w:p>
          <w:p w14:paraId="1BCB044B" w14:textId="77777777" w:rsidR="0034307B" w:rsidRDefault="0034307B" w:rsidP="001F70B7">
            <w:pPr>
              <w:pStyle w:val="ECVDate"/>
              <w:rPr>
                <w:sz w:val="10"/>
                <w:szCs w:val="10"/>
              </w:rPr>
            </w:pPr>
          </w:p>
          <w:p w14:paraId="56706F10" w14:textId="77777777" w:rsidR="0034307B" w:rsidRDefault="0034307B" w:rsidP="0034307B">
            <w:pPr>
              <w:pStyle w:val="ECVDate"/>
              <w:jc w:val="left"/>
              <w:rPr>
                <w:sz w:val="6"/>
                <w:szCs w:val="6"/>
              </w:rPr>
            </w:pPr>
          </w:p>
          <w:p w14:paraId="32618D08" w14:textId="77777777" w:rsidR="0034307B" w:rsidRPr="0034307B" w:rsidRDefault="0034307B" w:rsidP="0034307B">
            <w:pPr>
              <w:pStyle w:val="ECVDate"/>
              <w:jc w:val="left"/>
              <w:rPr>
                <w:sz w:val="6"/>
                <w:szCs w:val="6"/>
              </w:rPr>
            </w:pPr>
          </w:p>
          <w:p w14:paraId="636C4C0A" w14:textId="77777777" w:rsidR="0034307B" w:rsidRDefault="0034307B" w:rsidP="0034307B">
            <w:pPr>
              <w:pStyle w:val="ECVDate"/>
            </w:pPr>
          </w:p>
          <w:p w14:paraId="4CADF732" w14:textId="77777777" w:rsidR="0034307B" w:rsidRDefault="0034307B" w:rsidP="0034307B">
            <w:pPr>
              <w:pStyle w:val="ECVDate"/>
              <w:jc w:val="left"/>
              <w:rPr>
                <w:sz w:val="10"/>
                <w:szCs w:val="10"/>
              </w:rPr>
            </w:pPr>
          </w:p>
          <w:p w14:paraId="48F111A7" w14:textId="031022B5" w:rsidR="00A33035" w:rsidRDefault="00A33035" w:rsidP="0034307B">
            <w:pPr>
              <w:pStyle w:val="ECVDate"/>
              <w:jc w:val="left"/>
              <w:rPr>
                <w:sz w:val="10"/>
                <w:szCs w:val="10"/>
              </w:rPr>
            </w:pPr>
          </w:p>
          <w:p w14:paraId="70D74063" w14:textId="6B9E0B7D" w:rsidR="00EE1D9B" w:rsidRDefault="00EE1D9B" w:rsidP="0034307B">
            <w:pPr>
              <w:pStyle w:val="ECVDate"/>
              <w:jc w:val="left"/>
              <w:rPr>
                <w:sz w:val="6"/>
                <w:szCs w:val="6"/>
              </w:rPr>
            </w:pPr>
          </w:p>
          <w:p w14:paraId="292B9E25" w14:textId="095EB2DC" w:rsidR="0028277A" w:rsidRDefault="0028277A" w:rsidP="0034307B">
            <w:pPr>
              <w:pStyle w:val="ECVDate"/>
              <w:jc w:val="left"/>
              <w:rPr>
                <w:sz w:val="6"/>
                <w:szCs w:val="6"/>
              </w:rPr>
            </w:pPr>
          </w:p>
          <w:p w14:paraId="110044FE" w14:textId="77777777" w:rsidR="0028277A" w:rsidRPr="0028277A" w:rsidRDefault="0028277A" w:rsidP="0034307B">
            <w:pPr>
              <w:pStyle w:val="ECVDate"/>
              <w:jc w:val="left"/>
              <w:rPr>
                <w:sz w:val="6"/>
                <w:szCs w:val="6"/>
              </w:rPr>
            </w:pPr>
          </w:p>
          <w:p w14:paraId="572CF8DA" w14:textId="77777777" w:rsidR="00EE1D9B" w:rsidRPr="00EE1D9B" w:rsidRDefault="00EE1D9B" w:rsidP="0034307B">
            <w:pPr>
              <w:pStyle w:val="ECVDate"/>
              <w:jc w:val="left"/>
            </w:pPr>
          </w:p>
          <w:p w14:paraId="7E6AAB37" w14:textId="5D375A42" w:rsidR="00066595" w:rsidRDefault="00066595" w:rsidP="00066595">
            <w:pPr>
              <w:pStyle w:val="ECVDate"/>
              <w:jc w:val="left"/>
              <w:rPr>
                <w:sz w:val="6"/>
                <w:szCs w:val="6"/>
              </w:rPr>
            </w:pPr>
          </w:p>
          <w:p w14:paraId="2F8E8ACB" w14:textId="0A6F480B" w:rsidR="00066595" w:rsidRDefault="00066595" w:rsidP="00066595">
            <w:pPr>
              <w:pStyle w:val="ECVDate"/>
              <w:jc w:val="left"/>
              <w:rPr>
                <w:sz w:val="6"/>
                <w:szCs w:val="6"/>
              </w:rPr>
            </w:pPr>
          </w:p>
          <w:p w14:paraId="6A2B8D9C" w14:textId="77777777" w:rsidR="00066595" w:rsidRPr="00066595" w:rsidRDefault="00066595" w:rsidP="00066595">
            <w:pPr>
              <w:pStyle w:val="ECVDate"/>
              <w:jc w:val="left"/>
              <w:rPr>
                <w:sz w:val="2"/>
                <w:szCs w:val="2"/>
              </w:rPr>
            </w:pPr>
          </w:p>
          <w:p w14:paraId="5782F86B" w14:textId="2B8E29F7" w:rsidR="005E18DC" w:rsidRDefault="005E18DC" w:rsidP="00D6134E">
            <w:pPr>
              <w:pStyle w:val="ECVDate"/>
              <w:rPr>
                <w:sz w:val="2"/>
                <w:szCs w:val="2"/>
              </w:rPr>
            </w:pPr>
          </w:p>
          <w:p w14:paraId="07ECA6B3" w14:textId="77777777" w:rsidR="007E19F6" w:rsidRPr="007E19F6" w:rsidRDefault="007E19F6" w:rsidP="00D6134E">
            <w:pPr>
              <w:pStyle w:val="ECVDate"/>
              <w:rPr>
                <w:sz w:val="2"/>
                <w:szCs w:val="2"/>
              </w:rPr>
            </w:pPr>
          </w:p>
          <w:p w14:paraId="37E64BE8" w14:textId="73246D53" w:rsidR="00A01AA9" w:rsidRDefault="00727852" w:rsidP="00D6134E">
            <w:pPr>
              <w:pStyle w:val="ECVDate"/>
            </w:pPr>
            <w:r>
              <w:t>Sep</w:t>
            </w:r>
            <w:r w:rsidR="00A01AA9">
              <w:t xml:space="preserve"> 201</w:t>
            </w:r>
            <w:r w:rsidR="00776904">
              <w:t>5</w:t>
            </w:r>
            <w:r w:rsidR="00A01AA9">
              <w:t xml:space="preserve"> – </w:t>
            </w:r>
            <w:r w:rsidR="0034307B">
              <w:t>July 2018</w:t>
            </w:r>
            <w:r w:rsidR="00A01AA9">
              <w:t xml:space="preserve">  </w:t>
            </w:r>
          </w:p>
        </w:tc>
        <w:tc>
          <w:tcPr>
            <w:tcW w:w="7541" w:type="dxa"/>
          </w:tcPr>
          <w:p w14:paraId="14020903" w14:textId="2BADBDEB" w:rsidR="00D6134E" w:rsidRDefault="00D6134E" w:rsidP="00D6134E">
            <w:pPr>
              <w:pStyle w:val="ECVSubSectionHeading"/>
            </w:pPr>
            <w:r>
              <w:t xml:space="preserve">Technical Associate </w:t>
            </w:r>
            <w:r w:rsidR="005A2B35">
              <w:t>Staff Member</w:t>
            </w:r>
          </w:p>
          <w:p w14:paraId="68633B3F" w14:textId="311FD408" w:rsidR="00115AE3" w:rsidRDefault="00115AE3" w:rsidP="00115AE3">
            <w:pPr>
              <w:pStyle w:val="ECVOrganisationDetails"/>
            </w:pPr>
            <w:r>
              <w:t>Chemical Separations Group</w:t>
            </w:r>
          </w:p>
          <w:p w14:paraId="2D207BAD" w14:textId="5CF61A7E" w:rsidR="00D6134E" w:rsidRDefault="00601777" w:rsidP="00D6134E">
            <w:pPr>
              <w:pStyle w:val="ECVOrganisationDetails"/>
            </w:pPr>
            <w:r>
              <w:t>UT-Battelle, LLC (</w:t>
            </w:r>
            <w:r w:rsidRPr="00DF5B2B">
              <w:t>Oak Ridge National Laboratory</w:t>
            </w:r>
            <w:r>
              <w:t>)</w:t>
            </w:r>
          </w:p>
          <w:p w14:paraId="52356F8B" w14:textId="7C74BF09" w:rsidR="00D6134E" w:rsidRDefault="009A6936" w:rsidP="00C441C3">
            <w:pPr>
              <w:pStyle w:val="ECVOrganisationDetails"/>
            </w:pPr>
            <w:r>
              <w:t xml:space="preserve">1 </w:t>
            </w:r>
            <w:r w:rsidR="00601777">
              <w:t>Bethel Valley Rd, Oak Ridge, TN 3783</w:t>
            </w:r>
            <w:r w:rsidR="00D6134E">
              <w:t>, USA, www.</w:t>
            </w:r>
            <w:r w:rsidR="00601777">
              <w:t>ornl.gov</w:t>
            </w:r>
          </w:p>
          <w:p w14:paraId="6704FD36" w14:textId="77777777" w:rsidR="00D6134E" w:rsidRPr="008D24D5" w:rsidRDefault="00D6134E" w:rsidP="00D6134E">
            <w:pPr>
              <w:pStyle w:val="ECVSectionBullet"/>
              <w:rPr>
                <w:color w:val="auto"/>
                <w:sz w:val="6"/>
                <w:szCs w:val="6"/>
              </w:rPr>
            </w:pPr>
          </w:p>
          <w:p w14:paraId="0C87BA40" w14:textId="65D9112B" w:rsidR="00F24F02" w:rsidRPr="00006C71" w:rsidRDefault="00F24F02" w:rsidP="00471520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t>research in novel separation processes including design/synthesis</w:t>
            </w:r>
            <w:r w:rsidR="00B06208">
              <w:t xml:space="preserve"> and characterisation</w:t>
            </w:r>
            <w:r>
              <w:t xml:space="preserve"> of novel compounds, development of experimental parameters and analytical methods</w:t>
            </w:r>
          </w:p>
          <w:p w14:paraId="14819EE2" w14:textId="4ABE20AF" w:rsidR="00B06208" w:rsidRDefault="00B06208" w:rsidP="00B06208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participate in planning efficient workflow for the laboratories, including establishing priorities within and between projects and determining the most efficient methods and procedures</w:t>
            </w:r>
            <w:r w:rsidR="00CC0814">
              <w:rPr>
                <w:color w:val="auto"/>
              </w:rPr>
              <w:t xml:space="preserve"> with</w:t>
            </w:r>
            <w:r w:rsidR="00844EF4">
              <w:rPr>
                <w:color w:val="auto"/>
              </w:rPr>
              <w:t xml:space="preserve"> the support </w:t>
            </w:r>
            <w:r w:rsidR="00006C71">
              <w:rPr>
                <w:color w:val="auto"/>
              </w:rPr>
              <w:t>of Research</w:t>
            </w:r>
            <w:r w:rsidR="00CC0814">
              <w:rPr>
                <w:color w:val="auto"/>
              </w:rPr>
              <w:t xml:space="preserve"> Operations Support team</w:t>
            </w:r>
          </w:p>
          <w:p w14:paraId="6EF2E857" w14:textId="0FFBC0B1" w:rsidR="00F24F02" w:rsidRPr="00F24F02" w:rsidRDefault="00F24F02" w:rsidP="00F24F02">
            <w:pPr>
              <w:pStyle w:val="Comment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serve as </w:t>
            </w:r>
            <w:r w:rsidRPr="00CB38A0">
              <w:rPr>
                <w:b/>
                <w:bCs/>
                <w:sz w:val="18"/>
                <w:szCs w:val="18"/>
              </w:rPr>
              <w:t>Laboratory Space Manager</w:t>
            </w:r>
            <w:r>
              <w:rPr>
                <w:sz w:val="18"/>
                <w:szCs w:val="18"/>
              </w:rPr>
              <w:t xml:space="preserve"> for</w:t>
            </w:r>
            <w:r w:rsidR="00F140E3">
              <w:rPr>
                <w:sz w:val="18"/>
                <w:szCs w:val="18"/>
              </w:rPr>
              <w:t xml:space="preserve"> office space and</w:t>
            </w:r>
            <w:r>
              <w:rPr>
                <w:sz w:val="18"/>
                <w:szCs w:val="18"/>
              </w:rPr>
              <w:t xml:space="preserve"> </w:t>
            </w:r>
            <w:r w:rsidR="000D5276">
              <w:rPr>
                <w:sz w:val="18"/>
                <w:szCs w:val="18"/>
              </w:rPr>
              <w:t xml:space="preserve">all </w:t>
            </w:r>
            <w:proofErr w:type="spellStart"/>
            <w:r>
              <w:rPr>
                <w:sz w:val="18"/>
                <w:szCs w:val="18"/>
              </w:rPr>
              <w:t>nonradiological</w:t>
            </w:r>
            <w:proofErr w:type="spellEnd"/>
            <w:r>
              <w:rPr>
                <w:sz w:val="18"/>
                <w:szCs w:val="18"/>
              </w:rPr>
              <w:t xml:space="preserve"> synthesis and instrumental laboratories</w:t>
            </w:r>
            <w:r w:rsidR="001C1BC7">
              <w:rPr>
                <w:sz w:val="18"/>
                <w:szCs w:val="18"/>
              </w:rPr>
              <w:t>:</w:t>
            </w:r>
          </w:p>
          <w:p w14:paraId="77C83269" w14:textId="34FA2A2A" w:rsidR="00F24F02" w:rsidRDefault="00F24F02" w:rsidP="00CB38A0">
            <w:pPr>
              <w:pStyle w:val="CommentTex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F24F02">
              <w:rPr>
                <w:sz w:val="18"/>
                <w:szCs w:val="18"/>
              </w:rPr>
              <w:t>stablish and manage priorities of shared workspaces</w:t>
            </w:r>
          </w:p>
          <w:p w14:paraId="4A34B257" w14:textId="67ADEA3A" w:rsidR="005E18DC" w:rsidRDefault="005E18DC" w:rsidP="00CB38A0">
            <w:pPr>
              <w:pStyle w:val="CommentTex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on-site laboratory site-specific (SST) and</w:t>
            </w:r>
            <w:r w:rsidRPr="00F24F02">
              <w:rPr>
                <w:sz w:val="18"/>
                <w:szCs w:val="18"/>
              </w:rPr>
              <w:t xml:space="preserve"> safety</w:t>
            </w:r>
            <w:r>
              <w:rPr>
                <w:sz w:val="18"/>
                <w:szCs w:val="18"/>
              </w:rPr>
              <w:t xml:space="preserve"> trainings</w:t>
            </w:r>
            <w:r w:rsidRPr="00F24F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 w:rsidRPr="00F24F02">
              <w:rPr>
                <w:sz w:val="18"/>
                <w:szCs w:val="18"/>
              </w:rPr>
              <w:t xml:space="preserve"> guests and new staff</w:t>
            </w:r>
          </w:p>
          <w:p w14:paraId="76A4AC65" w14:textId="15FFAD48" w:rsidR="00006C71" w:rsidRDefault="00006C71" w:rsidP="00CB38A0">
            <w:pPr>
              <w:pStyle w:val="ECVSectionBulle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assist stuff and guests to ensure safe and secure laboratory operations with the support of Research Operations Support team</w:t>
            </w:r>
          </w:p>
          <w:p w14:paraId="63BDF104" w14:textId="0CA76073" w:rsidR="0028277A" w:rsidRPr="00006C71" w:rsidRDefault="0028277A" w:rsidP="00CB38A0">
            <w:pPr>
              <w:pStyle w:val="ECVSectionBullet"/>
              <w:numPr>
                <w:ilvl w:val="0"/>
                <w:numId w:val="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participate in the review processes and update the RSSs covering non-radiological laboratories through RHACS</w:t>
            </w:r>
          </w:p>
          <w:p w14:paraId="5642DA0F" w14:textId="0B135BC0" w:rsidR="00F24F02" w:rsidRPr="00F24F02" w:rsidRDefault="00F24F02" w:rsidP="00CB38A0">
            <w:pPr>
              <w:pStyle w:val="CommentTex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24F02">
              <w:rPr>
                <w:sz w:val="18"/>
                <w:szCs w:val="18"/>
              </w:rPr>
              <w:t>aintain inventory of lab materials</w:t>
            </w:r>
            <w:r w:rsidR="00B81EE9">
              <w:rPr>
                <w:sz w:val="18"/>
                <w:szCs w:val="18"/>
              </w:rPr>
              <w:t xml:space="preserve"> and non-hazardous/hazardous chemicals</w:t>
            </w:r>
            <w:r w:rsidR="00381E21">
              <w:rPr>
                <w:sz w:val="18"/>
                <w:szCs w:val="18"/>
              </w:rPr>
              <w:t xml:space="preserve"> using HMMIS system</w:t>
            </w:r>
          </w:p>
          <w:p w14:paraId="222F4BFA" w14:textId="025B6C4C" w:rsidR="00F24F02" w:rsidRPr="0028277A" w:rsidRDefault="0072124F" w:rsidP="00CB38A0">
            <w:pPr>
              <w:pStyle w:val="ECVSectionBullet"/>
              <w:numPr>
                <w:ilvl w:val="0"/>
                <w:numId w:val="9"/>
              </w:numPr>
              <w:jc w:val="both"/>
              <w:rPr>
                <w:color w:val="auto"/>
              </w:rPr>
            </w:pPr>
            <w:r>
              <w:t xml:space="preserve">manage </w:t>
            </w:r>
            <w:proofErr w:type="spellStart"/>
            <w:r>
              <w:t>nonradiological</w:t>
            </w:r>
            <w:proofErr w:type="spellEnd"/>
            <w:r>
              <w:t xml:space="preserve"> laboratory waste</w:t>
            </w:r>
            <w:r w:rsidR="00006C71">
              <w:t xml:space="preserve"> - </w:t>
            </w:r>
            <w:r w:rsidR="00006C71">
              <w:rPr>
                <w:color w:val="auto"/>
              </w:rPr>
              <w:t xml:space="preserve">assist researchers with disposing of waste, </w:t>
            </w:r>
            <w:r w:rsidR="005E18DC" w:rsidRPr="00006C71">
              <w:rPr>
                <w:color w:val="auto"/>
              </w:rPr>
              <w:t>excess legacy chemicals and samples with support of WSR</w:t>
            </w:r>
          </w:p>
          <w:p w14:paraId="7070A9C9" w14:textId="74567DCC" w:rsidR="00687751" w:rsidRPr="00F24F02" w:rsidRDefault="00687751" w:rsidP="00CB38A0">
            <w:pPr>
              <w:pStyle w:val="CommentTex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coordinate installation of new laboratory equipment</w:t>
            </w:r>
            <w:r w:rsidR="001817DC">
              <w:rPr>
                <w:sz w:val="18"/>
                <w:szCs w:val="18"/>
              </w:rPr>
              <w:t xml:space="preserve"> and </w:t>
            </w:r>
            <w:r w:rsidR="0028277A">
              <w:rPr>
                <w:sz w:val="18"/>
                <w:szCs w:val="18"/>
              </w:rPr>
              <w:t>guest</w:t>
            </w:r>
            <w:r w:rsidR="001817DC">
              <w:rPr>
                <w:sz w:val="18"/>
                <w:szCs w:val="18"/>
              </w:rPr>
              <w:t xml:space="preserve"> visits for instrument maintenance and repairs</w:t>
            </w:r>
          </w:p>
          <w:p w14:paraId="5B56EDCD" w14:textId="3524E8C7" w:rsidR="00006C71" w:rsidRDefault="00006C71" w:rsidP="00CB38A0">
            <w:pPr>
              <w:pStyle w:val="ECVSectionBullet"/>
              <w:numPr>
                <w:ilvl w:val="0"/>
                <w:numId w:val="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train instrument users and coordinate the use of instruments and facilities</w:t>
            </w:r>
          </w:p>
          <w:p w14:paraId="37C7BBC1" w14:textId="6402E9CA" w:rsidR="0072124F" w:rsidRDefault="0072124F" w:rsidP="00CB38A0">
            <w:pPr>
              <w:pStyle w:val="ECVSectionBullet"/>
              <w:numPr>
                <w:ilvl w:val="0"/>
                <w:numId w:val="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manage group property using </w:t>
            </w:r>
            <w:proofErr w:type="spellStart"/>
            <w:r>
              <w:rPr>
                <w:color w:val="auto"/>
              </w:rPr>
              <w:t>eProp</w:t>
            </w:r>
            <w:proofErr w:type="spellEnd"/>
            <w:r w:rsidR="00844EF4">
              <w:rPr>
                <w:color w:val="auto"/>
              </w:rPr>
              <w:t xml:space="preserve"> system</w:t>
            </w:r>
          </w:p>
          <w:p w14:paraId="7557B0D4" w14:textId="67CC40A8" w:rsidR="00844EF4" w:rsidRDefault="00F108E9" w:rsidP="00CB38A0">
            <w:pPr>
              <w:pStyle w:val="ECVSectionBullet"/>
              <w:numPr>
                <w:ilvl w:val="0"/>
                <w:numId w:val="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serve as pressure system custodian and </w:t>
            </w:r>
            <w:r w:rsidR="00182EB9">
              <w:rPr>
                <w:color w:val="auto"/>
              </w:rPr>
              <w:t>TPO</w:t>
            </w:r>
          </w:p>
          <w:p w14:paraId="04AB429B" w14:textId="21D95449" w:rsidR="001C1BC7" w:rsidRDefault="002F19A0" w:rsidP="00CB38A0">
            <w:pPr>
              <w:pStyle w:val="ECVSectionBullet"/>
              <w:numPr>
                <w:ilvl w:val="0"/>
                <w:numId w:val="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request facility service through Facility Service </w:t>
            </w:r>
            <w:proofErr w:type="spellStart"/>
            <w:r>
              <w:rPr>
                <w:color w:val="auto"/>
              </w:rPr>
              <w:t>Center</w:t>
            </w:r>
            <w:proofErr w:type="spellEnd"/>
          </w:p>
          <w:p w14:paraId="4ECAA407" w14:textId="41464C41" w:rsidR="0028277A" w:rsidRDefault="0028277A" w:rsidP="0028277A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t xml:space="preserve">maintain laboratory instrumentation including </w:t>
            </w:r>
            <w:r w:rsidRPr="0028277A">
              <w:rPr>
                <w:color w:val="auto"/>
              </w:rPr>
              <w:t xml:space="preserve">ICP-OES, GC, </w:t>
            </w:r>
            <w:proofErr w:type="spellStart"/>
            <w:r w:rsidRPr="0028277A">
              <w:rPr>
                <w:color w:val="auto"/>
              </w:rPr>
              <w:t>ReactRaman</w:t>
            </w:r>
            <w:proofErr w:type="spellEnd"/>
            <w:r w:rsidRPr="0028277A">
              <w:rPr>
                <w:color w:val="auto"/>
              </w:rPr>
              <w:t xml:space="preserve"> 785, </w:t>
            </w:r>
            <w:proofErr w:type="spellStart"/>
            <w:r w:rsidRPr="0028277A">
              <w:rPr>
                <w:color w:val="auto"/>
              </w:rPr>
              <w:t>EasyViewer</w:t>
            </w:r>
            <w:proofErr w:type="spellEnd"/>
            <w:r w:rsidRPr="0028277A">
              <w:rPr>
                <w:color w:val="auto"/>
              </w:rPr>
              <w:t xml:space="preserve"> 100, Total Inorganic Carbon Analyzer, </w:t>
            </w:r>
            <w:proofErr w:type="spellStart"/>
            <w:r w:rsidRPr="0028277A">
              <w:rPr>
                <w:color w:val="auto"/>
              </w:rPr>
              <w:t>HPGe</w:t>
            </w:r>
            <w:proofErr w:type="spellEnd"/>
            <w:r w:rsidRPr="0028277A">
              <w:rPr>
                <w:color w:val="auto"/>
              </w:rPr>
              <w:t xml:space="preserve"> and others; perform weekly liquid nitrogen fills for NMR instrument and biweekly liquid nitrogen fills for </w:t>
            </w:r>
            <w:proofErr w:type="spellStart"/>
            <w:r w:rsidRPr="0028277A">
              <w:rPr>
                <w:color w:val="auto"/>
              </w:rPr>
              <w:t>HPGe</w:t>
            </w:r>
            <w:proofErr w:type="spellEnd"/>
            <w:r w:rsidR="00161C28">
              <w:rPr>
                <w:color w:val="auto"/>
              </w:rPr>
              <w:t xml:space="preserve">; custodian of laboratory instruments </w:t>
            </w:r>
          </w:p>
          <w:p w14:paraId="5CC00D49" w14:textId="4BC54137" w:rsidR="0028277A" w:rsidRPr="0028277A" w:rsidRDefault="0028277A" w:rsidP="0028277A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present and report research results at the group meetings, project meetings and conferences</w:t>
            </w:r>
          </w:p>
          <w:p w14:paraId="23A2D8FD" w14:textId="0232A2D9" w:rsidR="004234CA" w:rsidRPr="004234CA" w:rsidRDefault="004234CA" w:rsidP="004234CA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contribute to publishing scientific results in peer-reviewed journals</w:t>
            </w:r>
            <w:r w:rsidR="0028277A">
              <w:rPr>
                <w:color w:val="auto"/>
              </w:rPr>
              <w:t xml:space="preserve"> and technical reports</w:t>
            </w:r>
          </w:p>
          <w:p w14:paraId="31D8B8CD" w14:textId="40CC8596" w:rsidR="00D6134E" w:rsidRDefault="00D6134E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7150EC">
              <w:rPr>
                <w:color w:val="auto"/>
              </w:rPr>
              <w:t xml:space="preserve">ensure compliance with environmental, safety, </w:t>
            </w:r>
            <w:r w:rsidR="00A9226F" w:rsidRPr="007150EC">
              <w:rPr>
                <w:color w:val="auto"/>
              </w:rPr>
              <w:t>health,</w:t>
            </w:r>
            <w:r w:rsidRPr="007150EC">
              <w:rPr>
                <w:color w:val="auto"/>
              </w:rPr>
              <w:t xml:space="preserve"> and quality program requirements</w:t>
            </w:r>
          </w:p>
          <w:p w14:paraId="36ACC880" w14:textId="77777777" w:rsidR="00A37C40" w:rsidRPr="008D24D5" w:rsidRDefault="00A37C40" w:rsidP="00A37C40">
            <w:pPr>
              <w:pStyle w:val="ECVSectionBullet"/>
              <w:ind w:left="113"/>
              <w:jc w:val="both"/>
              <w:rPr>
                <w:color w:val="auto"/>
                <w:sz w:val="6"/>
                <w:szCs w:val="6"/>
              </w:rPr>
            </w:pPr>
          </w:p>
          <w:p w14:paraId="59FB9A5E" w14:textId="77777777" w:rsidR="00D6134E" w:rsidRPr="004234CA" w:rsidRDefault="00D6134E" w:rsidP="0034307B">
            <w:pPr>
              <w:pStyle w:val="ECVSubSectionHeading"/>
              <w:rPr>
                <w:sz w:val="6"/>
                <w:szCs w:val="6"/>
              </w:rPr>
            </w:pPr>
          </w:p>
          <w:p w14:paraId="24D9A0DE" w14:textId="1C82D054" w:rsidR="00115AE3" w:rsidRDefault="0034307B" w:rsidP="00115AE3">
            <w:pPr>
              <w:pStyle w:val="ECVSubSectionHeading"/>
            </w:pPr>
            <w:r>
              <w:t>Post</w:t>
            </w:r>
            <w:r w:rsidR="00F23772">
              <w:t>m</w:t>
            </w:r>
            <w:r>
              <w:t>aster</w:t>
            </w:r>
            <w:r w:rsidR="00101D6C">
              <w:t xml:space="preserve"> Research Associate</w:t>
            </w:r>
          </w:p>
          <w:p w14:paraId="4BFD1B92" w14:textId="77777777" w:rsidR="00115AE3" w:rsidRDefault="00115AE3" w:rsidP="00115AE3">
            <w:pPr>
              <w:pStyle w:val="ECVOrganisationDetails"/>
            </w:pPr>
            <w:r>
              <w:t>Chemical Separations Group</w:t>
            </w:r>
          </w:p>
          <w:p w14:paraId="5CC46962" w14:textId="5175876F" w:rsidR="001F0744" w:rsidRDefault="001F0744" w:rsidP="0034307B">
            <w:pPr>
              <w:pStyle w:val="ECVOrganisationDetails"/>
            </w:pPr>
            <w:r>
              <w:t>Oak Ridge Associated Universities</w:t>
            </w:r>
          </w:p>
          <w:p w14:paraId="5996E816" w14:textId="03851EA3" w:rsidR="001F0744" w:rsidRDefault="001F0744" w:rsidP="00E97611">
            <w:pPr>
              <w:pStyle w:val="ECVOrganisationDetails"/>
              <w:spacing w:after="0" w:line="240" w:lineRule="auto"/>
            </w:pPr>
            <w:r>
              <w:t>100 ORAU Way</w:t>
            </w:r>
            <w:r w:rsidR="00EE1F34">
              <w:t xml:space="preserve">, </w:t>
            </w:r>
            <w:r>
              <w:t>Oak Ridge, TN 37830</w:t>
            </w:r>
            <w:r w:rsidR="00EE1F34">
              <w:t>, USA, www.orau.org</w:t>
            </w:r>
          </w:p>
          <w:p w14:paraId="1FB9F011" w14:textId="77777777" w:rsidR="0034307B" w:rsidRPr="00E97611" w:rsidRDefault="0034307B" w:rsidP="0034307B">
            <w:pPr>
              <w:pStyle w:val="ECVSectionBullet"/>
              <w:rPr>
                <w:color w:val="auto"/>
              </w:rPr>
            </w:pPr>
          </w:p>
          <w:p w14:paraId="3B3B6D2E" w14:textId="5F1ECC60" w:rsidR="00E36948" w:rsidRDefault="00E36948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synthes</w:t>
            </w:r>
            <w:r w:rsidR="00755BC3">
              <w:rPr>
                <w:color w:val="auto"/>
              </w:rPr>
              <w:t>i</w:t>
            </w:r>
            <w:r w:rsidR="005E3A67">
              <w:rPr>
                <w:color w:val="auto"/>
              </w:rPr>
              <w:t>z</w:t>
            </w:r>
            <w:r w:rsidR="00755BC3">
              <w:rPr>
                <w:color w:val="auto"/>
              </w:rPr>
              <w:t>e</w:t>
            </w:r>
            <w:r>
              <w:rPr>
                <w:color w:val="auto"/>
              </w:rPr>
              <w:t xml:space="preserve"> and characteriz</w:t>
            </w:r>
            <w:r w:rsidR="00755BC3">
              <w:rPr>
                <w:color w:val="auto"/>
              </w:rPr>
              <w:t>e</w:t>
            </w:r>
            <w:r>
              <w:rPr>
                <w:color w:val="auto"/>
              </w:rPr>
              <w:t xml:space="preserve"> novel organic compounds </w:t>
            </w:r>
          </w:p>
          <w:p w14:paraId="71D84F9B" w14:textId="1E68FA09" w:rsidR="00E36948" w:rsidRDefault="00E36948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identify new synthesis</w:t>
            </w:r>
            <w:r w:rsidR="003D08DB">
              <w:rPr>
                <w:color w:val="auto"/>
              </w:rPr>
              <w:t xml:space="preserve"> routes</w:t>
            </w:r>
            <w:r w:rsidR="005E3A67">
              <w:rPr>
                <w:color w:val="auto"/>
              </w:rPr>
              <w:t xml:space="preserve"> for the compounds of interest</w:t>
            </w:r>
          </w:p>
          <w:p w14:paraId="1272DB9B" w14:textId="3C4CE6D7" w:rsidR="00E36948" w:rsidRDefault="003D08DB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participat</w:t>
            </w:r>
            <w:r w:rsidR="00755BC3">
              <w:rPr>
                <w:color w:val="auto"/>
              </w:rPr>
              <w:t>e</w:t>
            </w:r>
            <w:r>
              <w:rPr>
                <w:color w:val="auto"/>
              </w:rPr>
              <w:t xml:space="preserve"> in project planning and execution</w:t>
            </w:r>
          </w:p>
          <w:p w14:paraId="5B5F8B2B" w14:textId="36459DF9" w:rsidR="003D08DB" w:rsidRDefault="003D08DB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present and report research results at the group meetings</w:t>
            </w:r>
            <w:r w:rsidR="00755BC3">
              <w:rPr>
                <w:color w:val="auto"/>
              </w:rPr>
              <w:t>, project meetings</w:t>
            </w:r>
            <w:r>
              <w:rPr>
                <w:color w:val="auto"/>
              </w:rPr>
              <w:t xml:space="preserve"> and conferences</w:t>
            </w:r>
          </w:p>
          <w:p w14:paraId="7B6AE3DC" w14:textId="77777777" w:rsidR="003D08DB" w:rsidRDefault="003D08DB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contribut</w:t>
            </w:r>
            <w:r w:rsidR="00776904">
              <w:rPr>
                <w:color w:val="auto"/>
              </w:rPr>
              <w:t>e</w:t>
            </w:r>
            <w:r>
              <w:rPr>
                <w:color w:val="auto"/>
              </w:rPr>
              <w:t xml:space="preserve"> to publishing scientific results in peer-reviewed journals</w:t>
            </w:r>
          </w:p>
          <w:p w14:paraId="4EB456B2" w14:textId="5FDAA4B1" w:rsidR="003D08DB" w:rsidRDefault="003D08DB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maintain </w:t>
            </w:r>
            <w:r w:rsidR="007150EC">
              <w:rPr>
                <w:color w:val="auto"/>
              </w:rPr>
              <w:t xml:space="preserve">the NMR </w:t>
            </w:r>
            <w:r w:rsidR="00776904">
              <w:rPr>
                <w:color w:val="auto"/>
              </w:rPr>
              <w:t>spectrometers</w:t>
            </w:r>
            <w:r w:rsidR="00755BC3">
              <w:rPr>
                <w:color w:val="auto"/>
              </w:rPr>
              <w:t xml:space="preserve"> by</w:t>
            </w:r>
            <w:r w:rsidR="00776904">
              <w:rPr>
                <w:color w:val="auto"/>
              </w:rPr>
              <w:t xml:space="preserve"> perform</w:t>
            </w:r>
            <w:r w:rsidR="00755BC3">
              <w:rPr>
                <w:color w:val="auto"/>
              </w:rPr>
              <w:t>ing</w:t>
            </w:r>
            <w:r w:rsidR="00776904">
              <w:rPr>
                <w:color w:val="auto"/>
              </w:rPr>
              <w:t xml:space="preserve"> liquid </w:t>
            </w:r>
            <w:r w:rsidR="00755BC3">
              <w:rPr>
                <w:color w:val="auto"/>
              </w:rPr>
              <w:t xml:space="preserve">nitrogen </w:t>
            </w:r>
            <w:r w:rsidR="00776904">
              <w:rPr>
                <w:color w:val="auto"/>
              </w:rPr>
              <w:t>fills weekly</w:t>
            </w:r>
            <w:r w:rsidR="007142EC">
              <w:rPr>
                <w:color w:val="auto"/>
              </w:rPr>
              <w:t>; perfor</w:t>
            </w:r>
            <w:r w:rsidR="00501CBC">
              <w:rPr>
                <w:color w:val="auto"/>
              </w:rPr>
              <w:t>m b</w:t>
            </w:r>
            <w:r w:rsidR="007142EC">
              <w:rPr>
                <w:color w:val="auto"/>
              </w:rPr>
              <w:t xml:space="preserve">iweekly liquid nitrogen fills for </w:t>
            </w:r>
            <w:proofErr w:type="spellStart"/>
            <w:r w:rsidR="007142EC">
              <w:rPr>
                <w:color w:val="auto"/>
              </w:rPr>
              <w:t>HPGe</w:t>
            </w:r>
            <w:proofErr w:type="spellEnd"/>
          </w:p>
          <w:p w14:paraId="72C27483" w14:textId="0E518558" w:rsidR="001A35FA" w:rsidRPr="001A35FA" w:rsidRDefault="001A35FA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mainta</w:t>
            </w:r>
            <w:r w:rsidR="00F140E3">
              <w:rPr>
                <w:color w:val="auto"/>
              </w:rPr>
              <w:t>in</w:t>
            </w:r>
            <w:r>
              <w:rPr>
                <w:color w:val="auto"/>
              </w:rPr>
              <w:t xml:space="preserve"> a stock of laboratory supplies</w:t>
            </w:r>
          </w:p>
          <w:p w14:paraId="28FCAF04" w14:textId="77777777" w:rsidR="00776904" w:rsidRDefault="007150EC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7150EC">
              <w:rPr>
                <w:color w:val="auto"/>
              </w:rPr>
              <w:t>ensure compliance with environmental, safety, health and quality program requirements</w:t>
            </w:r>
          </w:p>
          <w:p w14:paraId="415220E8" w14:textId="77777777" w:rsidR="005447B1" w:rsidRPr="00244518" w:rsidRDefault="005447B1" w:rsidP="001F70B7">
            <w:pPr>
              <w:pStyle w:val="ECVSubSectionHeading"/>
              <w:rPr>
                <w:sz w:val="10"/>
                <w:szCs w:val="10"/>
              </w:rPr>
            </w:pPr>
          </w:p>
          <w:p w14:paraId="6D43CCDC" w14:textId="77777777" w:rsidR="005E18DC" w:rsidRPr="00066595" w:rsidRDefault="005E18DC" w:rsidP="001F70B7">
            <w:pPr>
              <w:pStyle w:val="ECVSubSectionHeading"/>
              <w:rPr>
                <w:sz w:val="6"/>
                <w:szCs w:val="6"/>
              </w:rPr>
            </w:pPr>
          </w:p>
          <w:p w14:paraId="382CD95F" w14:textId="2CD11C9F" w:rsidR="00A01AA9" w:rsidRDefault="00B3288C" w:rsidP="001F70B7">
            <w:pPr>
              <w:pStyle w:val="ECVSubSectionHeading"/>
            </w:pPr>
            <w:r>
              <w:t>Research</w:t>
            </w:r>
            <w:r w:rsidR="00A01AA9">
              <w:t xml:space="preserve"> </w:t>
            </w:r>
            <w:r w:rsidR="001C2ECD">
              <w:t>A</w:t>
            </w:r>
            <w:r w:rsidR="00A01AA9">
              <w:t>ssistant</w:t>
            </w:r>
          </w:p>
          <w:p w14:paraId="63302983" w14:textId="29C143CB" w:rsidR="005E18DC" w:rsidRDefault="00DF7346" w:rsidP="00115AE3">
            <w:pPr>
              <w:pStyle w:val="ECVOrganisationDetails"/>
            </w:pPr>
            <w:r>
              <w:t>CNS Laboratory of Active Compounds</w:t>
            </w:r>
          </w:p>
          <w:p w14:paraId="344D520D" w14:textId="70EA2F94" w:rsidR="00115AE3" w:rsidRDefault="00115AE3" w:rsidP="00115AE3">
            <w:pPr>
              <w:pStyle w:val="ECVOrganisationDetails"/>
            </w:pPr>
            <w:r>
              <w:t xml:space="preserve">Latvian Institute of Organic Synthesis  </w:t>
            </w:r>
          </w:p>
          <w:p w14:paraId="157311EC" w14:textId="77777777" w:rsidR="00A01AA9" w:rsidRPr="00BC75C9" w:rsidRDefault="00A01AA9" w:rsidP="00E97611">
            <w:pPr>
              <w:pStyle w:val="ECVSectionBullet"/>
              <w:spacing w:line="240" w:lineRule="auto"/>
              <w:rPr>
                <w:lang w:val="pt-BR"/>
              </w:rPr>
            </w:pPr>
            <w:r w:rsidRPr="00BC75C9">
              <w:rPr>
                <w:lang w:val="pt-BR"/>
              </w:rPr>
              <w:lastRenderedPageBreak/>
              <w:t xml:space="preserve">Aizkraukles 21, LV-1006, Riga, Latvia, www.osi.lv </w:t>
            </w:r>
          </w:p>
          <w:p w14:paraId="1ABA69D4" w14:textId="65E0BFB0" w:rsidR="00FF1973" w:rsidRPr="008D24D5" w:rsidRDefault="00FF1973" w:rsidP="00843A45">
            <w:pPr>
              <w:pStyle w:val="ECVSectionBullet"/>
              <w:rPr>
                <w:color w:val="auto"/>
                <w:sz w:val="6"/>
                <w:szCs w:val="6"/>
                <w:lang w:val="pt-BR"/>
              </w:rPr>
            </w:pPr>
          </w:p>
          <w:p w14:paraId="1B85A64C" w14:textId="77777777" w:rsidR="00693DB6" w:rsidRDefault="00693DB6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develop</w:t>
            </w:r>
            <w:r w:rsidR="001A35FA">
              <w:rPr>
                <w:color w:val="auto"/>
              </w:rPr>
              <w:t xml:space="preserve">ed </w:t>
            </w:r>
            <w:r w:rsidR="00776904">
              <w:rPr>
                <w:color w:val="auto"/>
              </w:rPr>
              <w:t xml:space="preserve">multi-step </w:t>
            </w:r>
            <w:r>
              <w:rPr>
                <w:color w:val="auto"/>
              </w:rPr>
              <w:t>synthesis of drug candidates</w:t>
            </w:r>
          </w:p>
          <w:p w14:paraId="714962AF" w14:textId="310A6B22" w:rsidR="00A01AA9" w:rsidRDefault="00693DB6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characteriz</w:t>
            </w:r>
            <w:r w:rsidR="001A35FA">
              <w:rPr>
                <w:color w:val="auto"/>
              </w:rPr>
              <w:t>ed</w:t>
            </w:r>
            <w:r>
              <w:rPr>
                <w:color w:val="auto"/>
              </w:rPr>
              <w:t xml:space="preserve"> novel organic compounds</w:t>
            </w:r>
            <w:r w:rsidR="001177F4">
              <w:rPr>
                <w:color w:val="auto"/>
              </w:rPr>
              <w:t xml:space="preserve"> using HPLC, GCMS, NMR</w:t>
            </w:r>
            <w:r w:rsidR="00E4036F">
              <w:rPr>
                <w:color w:val="auto"/>
              </w:rPr>
              <w:t>, IR</w:t>
            </w:r>
            <w:r w:rsidR="00A86B03">
              <w:rPr>
                <w:color w:val="auto"/>
              </w:rPr>
              <w:t>, EA</w:t>
            </w:r>
            <w:r w:rsidR="001177F4">
              <w:rPr>
                <w:color w:val="auto"/>
              </w:rPr>
              <w:t xml:space="preserve"> etc.</w:t>
            </w:r>
          </w:p>
          <w:p w14:paraId="275BD2CE" w14:textId="0151A34F" w:rsidR="00F23772" w:rsidRDefault="00F23772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work</w:t>
            </w:r>
            <w:r w:rsidR="001A35FA">
              <w:rPr>
                <w:color w:val="auto"/>
              </w:rPr>
              <w:t>ed</w:t>
            </w:r>
            <w:r>
              <w:rPr>
                <w:color w:val="auto"/>
              </w:rPr>
              <w:t xml:space="preserve"> with </w:t>
            </w:r>
            <w:r w:rsidR="00776904">
              <w:rPr>
                <w:color w:val="auto"/>
              </w:rPr>
              <w:t>a variety of</w:t>
            </w:r>
            <w:r>
              <w:rPr>
                <w:color w:val="auto"/>
              </w:rPr>
              <w:t xml:space="preserve"> synthesis techniques</w:t>
            </w:r>
            <w:r w:rsidR="001177F4">
              <w:rPr>
                <w:color w:val="auto"/>
              </w:rPr>
              <w:t xml:space="preserve"> (manipulations under inert atmosphere,</w:t>
            </w:r>
            <w:r w:rsidR="004A6AF1">
              <w:rPr>
                <w:color w:val="auto"/>
              </w:rPr>
              <w:t xml:space="preserve"> extraction</w:t>
            </w:r>
            <w:r w:rsidR="001177F4">
              <w:rPr>
                <w:color w:val="auto"/>
              </w:rPr>
              <w:t xml:space="preserve"> distillation, </w:t>
            </w:r>
            <w:r w:rsidR="00755BC3">
              <w:rPr>
                <w:color w:val="auto"/>
              </w:rPr>
              <w:t>crystallization</w:t>
            </w:r>
            <w:r w:rsidR="001177F4">
              <w:rPr>
                <w:color w:val="auto"/>
              </w:rPr>
              <w:t>, sublimation etc.)</w:t>
            </w:r>
          </w:p>
          <w:p w14:paraId="53331E48" w14:textId="40C1A177" w:rsidR="00E97611" w:rsidRPr="00655D2A" w:rsidRDefault="00693DB6" w:rsidP="00655D2A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7150EC">
              <w:rPr>
                <w:color w:val="auto"/>
              </w:rPr>
              <w:t>ensur</w:t>
            </w:r>
            <w:r w:rsidR="001177F4">
              <w:rPr>
                <w:color w:val="auto"/>
              </w:rPr>
              <w:t>e</w:t>
            </w:r>
            <w:r w:rsidR="004A6AF1">
              <w:rPr>
                <w:color w:val="auto"/>
              </w:rPr>
              <w:t>d</w:t>
            </w:r>
            <w:r w:rsidRPr="007150EC">
              <w:rPr>
                <w:color w:val="auto"/>
              </w:rPr>
              <w:t xml:space="preserve"> compliance with environmental, safety, health and quality program requirement</w:t>
            </w:r>
            <w:r w:rsidR="00776904">
              <w:rPr>
                <w:color w:val="auto"/>
              </w:rPr>
              <w:t>s</w:t>
            </w:r>
          </w:p>
        </w:tc>
      </w:tr>
    </w:tbl>
    <w:p w14:paraId="694EF5C5" w14:textId="77777777" w:rsidR="00A01AA9" w:rsidRDefault="00A01AA9">
      <w:pPr>
        <w:pStyle w:val="ECVTex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01AA9" w14:paraId="53B0AE0A" w14:textId="77777777">
        <w:trPr>
          <w:trHeight w:val="170"/>
        </w:trPr>
        <w:tc>
          <w:tcPr>
            <w:tcW w:w="2835" w:type="dxa"/>
          </w:tcPr>
          <w:p w14:paraId="15377131" w14:textId="77777777" w:rsidR="00A01AA9" w:rsidRDefault="00A01AA9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vAlign w:val="bottom"/>
          </w:tcPr>
          <w:p w14:paraId="0AFE2A7D" w14:textId="77777777" w:rsidR="00A01AA9" w:rsidRDefault="00392CD7">
            <w:pPr>
              <w:pStyle w:val="ECVBlueBox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914B07B" wp14:editId="49C328CA">
                  <wp:extent cx="4781550" cy="9525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9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118B0D" w14:textId="77777777" w:rsidR="00A01AA9" w:rsidRDefault="00A01AA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6"/>
        <w:gridCol w:w="1305"/>
      </w:tblGrid>
      <w:tr w:rsidR="00A01AA9" w14:paraId="54777BD7" w14:textId="77777777">
        <w:trPr>
          <w:cantSplit/>
        </w:trPr>
        <w:tc>
          <w:tcPr>
            <w:tcW w:w="2835" w:type="dxa"/>
            <w:vMerge w:val="restart"/>
          </w:tcPr>
          <w:p w14:paraId="08104E43" w14:textId="77777777" w:rsidR="00A01AA9" w:rsidRDefault="00A01AA9" w:rsidP="00157B83">
            <w:pPr>
              <w:pStyle w:val="ECVDate"/>
            </w:pPr>
            <w:r>
              <w:t>September 2015 – June 2017</w:t>
            </w:r>
          </w:p>
          <w:p w14:paraId="74972053" w14:textId="77777777" w:rsidR="00A01AA9" w:rsidRDefault="00A01AA9" w:rsidP="00157B83">
            <w:pPr>
              <w:pStyle w:val="ECVDate"/>
            </w:pPr>
          </w:p>
          <w:p w14:paraId="64C01500" w14:textId="77777777" w:rsidR="00A01AA9" w:rsidRDefault="00A01AA9" w:rsidP="00157B83">
            <w:pPr>
              <w:pStyle w:val="ECVDate"/>
            </w:pPr>
          </w:p>
        </w:tc>
        <w:tc>
          <w:tcPr>
            <w:tcW w:w="6236" w:type="dxa"/>
          </w:tcPr>
          <w:p w14:paraId="37F27CCA" w14:textId="77777777" w:rsidR="00A01AA9" w:rsidRDefault="00A01AA9" w:rsidP="001F70B7">
            <w:pPr>
              <w:pStyle w:val="ECVSubSectionHeading"/>
            </w:pPr>
            <w:r>
              <w:t>Master of Chemistry</w:t>
            </w:r>
          </w:p>
        </w:tc>
        <w:tc>
          <w:tcPr>
            <w:tcW w:w="1305" w:type="dxa"/>
          </w:tcPr>
          <w:p w14:paraId="6CAA186A" w14:textId="77777777" w:rsidR="00A01AA9" w:rsidRDefault="00A01AA9" w:rsidP="001F70B7">
            <w:pPr>
              <w:pStyle w:val="ECVRightHeading"/>
            </w:pPr>
          </w:p>
        </w:tc>
      </w:tr>
      <w:tr w:rsidR="00A01AA9" w14:paraId="18D8C782" w14:textId="77777777">
        <w:trPr>
          <w:cantSplit/>
        </w:trPr>
        <w:tc>
          <w:tcPr>
            <w:tcW w:w="2835" w:type="dxa"/>
            <w:vMerge/>
          </w:tcPr>
          <w:p w14:paraId="06D6BF26" w14:textId="77777777" w:rsidR="00A01AA9" w:rsidRDefault="00A01AA9" w:rsidP="001F70B7"/>
        </w:tc>
        <w:tc>
          <w:tcPr>
            <w:tcW w:w="7541" w:type="dxa"/>
            <w:gridSpan w:val="2"/>
          </w:tcPr>
          <w:p w14:paraId="776FD8B0" w14:textId="77777777" w:rsidR="00A01AA9" w:rsidRDefault="00A01AA9" w:rsidP="00157B83">
            <w:pPr>
              <w:pStyle w:val="ECVOrganisationDetails"/>
            </w:pPr>
            <w:r>
              <w:t>University of Latvia, Riga, Latvia</w:t>
            </w:r>
          </w:p>
        </w:tc>
      </w:tr>
      <w:tr w:rsidR="00A01AA9" w14:paraId="67415078" w14:textId="77777777">
        <w:trPr>
          <w:cantSplit/>
        </w:trPr>
        <w:tc>
          <w:tcPr>
            <w:tcW w:w="2835" w:type="dxa"/>
            <w:vMerge/>
          </w:tcPr>
          <w:p w14:paraId="4F6A8B89" w14:textId="77777777" w:rsidR="00A01AA9" w:rsidRDefault="00A01AA9" w:rsidP="001F70B7"/>
        </w:tc>
        <w:tc>
          <w:tcPr>
            <w:tcW w:w="7541" w:type="dxa"/>
            <w:gridSpan w:val="2"/>
          </w:tcPr>
          <w:p w14:paraId="4577E148" w14:textId="77777777" w:rsidR="00A01AA9" w:rsidRDefault="00A01AA9" w:rsidP="00725FDD">
            <w:pPr>
              <w:pStyle w:val="ECVSectionBullet"/>
              <w:numPr>
                <w:ilvl w:val="0"/>
                <w:numId w:val="2"/>
              </w:numPr>
            </w:pPr>
            <w:r>
              <w:t>organic chemistry</w:t>
            </w:r>
          </w:p>
          <w:p w14:paraId="230A712F" w14:textId="5629A9C3" w:rsidR="00ED42F1" w:rsidRDefault="00ED42F1" w:rsidP="00725FDD">
            <w:pPr>
              <w:pStyle w:val="ECVSectionBullet"/>
              <w:numPr>
                <w:ilvl w:val="0"/>
                <w:numId w:val="2"/>
              </w:numPr>
            </w:pPr>
            <w:r>
              <w:t>research advisor</w:t>
            </w:r>
            <w:r w:rsidR="002D3076">
              <w:t>s</w:t>
            </w:r>
            <w:r>
              <w:t xml:space="preserve">: 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Valerjans</w:t>
            </w:r>
            <w:proofErr w:type="spellEnd"/>
            <w:r>
              <w:t xml:space="preserve"> </w:t>
            </w:r>
            <w:proofErr w:type="spellStart"/>
            <w:r>
              <w:t>Kauss</w:t>
            </w:r>
            <w:proofErr w:type="spellEnd"/>
            <w:r>
              <w:t xml:space="preserve">, </w:t>
            </w:r>
            <w:proofErr w:type="spellStart"/>
            <w:r>
              <w:t>Dr.</w:t>
            </w:r>
            <w:proofErr w:type="spellEnd"/>
            <w:r>
              <w:t xml:space="preserve">, </w:t>
            </w:r>
            <w:r w:rsidR="008F6A94">
              <w:t>P</w:t>
            </w:r>
            <w:r>
              <w:t xml:space="preserve">rof. Andris </w:t>
            </w:r>
            <w:proofErr w:type="spellStart"/>
            <w:r>
              <w:t>Zicmanis</w:t>
            </w:r>
            <w:proofErr w:type="spellEnd"/>
          </w:p>
          <w:p w14:paraId="62A4CC5F" w14:textId="29D630C2" w:rsidR="00A37C40" w:rsidRDefault="00A01AA9" w:rsidP="00501CBC">
            <w:pPr>
              <w:pStyle w:val="ECVSectionBullet"/>
              <w:numPr>
                <w:ilvl w:val="0"/>
                <w:numId w:val="2"/>
              </w:numPr>
            </w:pPr>
            <w:r>
              <w:t>thesis “</w:t>
            </w:r>
            <w:r w:rsidRPr="003F1249">
              <w:t>Synthesis of alicyclic α-amino acids</w:t>
            </w:r>
            <w:r>
              <w:t>”</w:t>
            </w:r>
          </w:p>
        </w:tc>
      </w:tr>
    </w:tbl>
    <w:p w14:paraId="4FB90461" w14:textId="77777777" w:rsidR="00A01AA9" w:rsidRPr="008D24D5" w:rsidRDefault="00A01AA9">
      <w:pPr>
        <w:pStyle w:val="ECVComments"/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A01AA9" w14:paraId="09B239C2" w14:textId="77777777">
        <w:trPr>
          <w:cantSplit/>
        </w:trPr>
        <w:tc>
          <w:tcPr>
            <w:tcW w:w="2834" w:type="dxa"/>
            <w:vMerge w:val="restart"/>
          </w:tcPr>
          <w:p w14:paraId="07E9CF97" w14:textId="77777777" w:rsidR="00A01AA9" w:rsidRDefault="00A01AA9" w:rsidP="00725FDD">
            <w:pPr>
              <w:pStyle w:val="ECVDate"/>
            </w:pPr>
            <w:r>
              <w:t>April 2016 – August 2016</w:t>
            </w:r>
          </w:p>
          <w:p w14:paraId="2FCD78DF" w14:textId="77777777" w:rsidR="00A01AA9" w:rsidRDefault="00A01AA9">
            <w:pPr>
              <w:pStyle w:val="ECVDate"/>
            </w:pPr>
          </w:p>
          <w:p w14:paraId="78A2D282" w14:textId="77777777" w:rsidR="00A01AA9" w:rsidRDefault="00A01AA9">
            <w:pPr>
              <w:pStyle w:val="ECVDate"/>
            </w:pPr>
          </w:p>
          <w:p w14:paraId="1972BAB8" w14:textId="77777777" w:rsidR="00A01AA9" w:rsidRDefault="00A01AA9" w:rsidP="004A41A9">
            <w:pPr>
              <w:pStyle w:val="ECVDate"/>
              <w:jc w:val="left"/>
            </w:pPr>
          </w:p>
        </w:tc>
        <w:tc>
          <w:tcPr>
            <w:tcW w:w="6237" w:type="dxa"/>
          </w:tcPr>
          <w:p w14:paraId="6171D120" w14:textId="77777777" w:rsidR="00A01AA9" w:rsidRPr="00E32E91" w:rsidRDefault="00A01AA9" w:rsidP="00E32E91">
            <w:pPr>
              <w:pStyle w:val="ECVSubSectionHeading"/>
              <w:rPr>
                <w:rFonts w:ascii="ArialMT" w:hAnsi="ArialMT" w:cs="ArialMT"/>
                <w:color w:val="0E4195"/>
                <w:spacing w:val="0"/>
                <w:kern w:val="0"/>
                <w:lang w:val="en-US" w:eastAsia="en-US"/>
              </w:rPr>
            </w:pPr>
            <w:r>
              <w:t>Master of Chemistry (ERASMUS+ exchange)</w:t>
            </w:r>
          </w:p>
        </w:tc>
        <w:tc>
          <w:tcPr>
            <w:tcW w:w="1305" w:type="dxa"/>
          </w:tcPr>
          <w:p w14:paraId="66709FE0" w14:textId="77777777" w:rsidR="00A01AA9" w:rsidRDefault="00A01AA9">
            <w:pPr>
              <w:pStyle w:val="ECVRightHeading"/>
            </w:pPr>
          </w:p>
        </w:tc>
      </w:tr>
      <w:tr w:rsidR="00A01AA9" w:rsidRPr="00755BC3" w14:paraId="620059E6" w14:textId="77777777">
        <w:trPr>
          <w:cantSplit/>
        </w:trPr>
        <w:tc>
          <w:tcPr>
            <w:tcW w:w="2834" w:type="dxa"/>
            <w:vMerge/>
          </w:tcPr>
          <w:p w14:paraId="155E71BD" w14:textId="77777777" w:rsidR="00A01AA9" w:rsidRDefault="00A01AA9"/>
        </w:tc>
        <w:tc>
          <w:tcPr>
            <w:tcW w:w="7542" w:type="dxa"/>
            <w:gridSpan w:val="2"/>
          </w:tcPr>
          <w:p w14:paraId="633E2438" w14:textId="77777777" w:rsidR="00A01AA9" w:rsidRPr="00BC75C9" w:rsidRDefault="00A01AA9" w:rsidP="00E32E91">
            <w:pPr>
              <w:pStyle w:val="ECVOrganisationDetails"/>
              <w:rPr>
                <w:lang w:val="de-DE"/>
              </w:rPr>
            </w:pPr>
            <w:r w:rsidRPr="00BC75C9">
              <w:rPr>
                <w:lang w:val="de-DE"/>
              </w:rPr>
              <w:t>Ruhr-Universität Bochum, Bochum, Germany</w:t>
            </w:r>
          </w:p>
        </w:tc>
      </w:tr>
      <w:tr w:rsidR="00A01AA9" w14:paraId="401979E1" w14:textId="77777777" w:rsidTr="0028277A">
        <w:trPr>
          <w:cantSplit/>
          <w:trHeight w:val="123"/>
        </w:trPr>
        <w:tc>
          <w:tcPr>
            <w:tcW w:w="2834" w:type="dxa"/>
            <w:vMerge/>
          </w:tcPr>
          <w:p w14:paraId="4285B96D" w14:textId="77777777" w:rsidR="00A01AA9" w:rsidRPr="00BC75C9" w:rsidRDefault="00A01AA9">
            <w:pPr>
              <w:rPr>
                <w:lang w:val="de-DE"/>
              </w:rPr>
            </w:pPr>
          </w:p>
        </w:tc>
        <w:tc>
          <w:tcPr>
            <w:tcW w:w="7542" w:type="dxa"/>
            <w:gridSpan w:val="2"/>
          </w:tcPr>
          <w:p w14:paraId="33BEF714" w14:textId="7F4368D7" w:rsidR="008D24D5" w:rsidRPr="008D24D5" w:rsidRDefault="008D24D5" w:rsidP="003F1249">
            <w:pPr>
              <w:pStyle w:val="ECVSectionBullet"/>
              <w:rPr>
                <w:sz w:val="6"/>
                <w:szCs w:val="6"/>
              </w:rPr>
            </w:pPr>
          </w:p>
        </w:tc>
      </w:tr>
      <w:tr w:rsidR="00A01AA9" w14:paraId="4678842A" w14:textId="77777777">
        <w:trPr>
          <w:cantSplit/>
        </w:trPr>
        <w:tc>
          <w:tcPr>
            <w:tcW w:w="2834" w:type="dxa"/>
            <w:vMerge w:val="restart"/>
          </w:tcPr>
          <w:p w14:paraId="2C658EBF" w14:textId="77777777" w:rsidR="00A01AA9" w:rsidRDefault="00A01AA9" w:rsidP="0006241F">
            <w:pPr>
              <w:pStyle w:val="ECVDate"/>
            </w:pPr>
            <w:r>
              <w:t xml:space="preserve">  August 2011 – June 2015</w:t>
            </w:r>
          </w:p>
          <w:p w14:paraId="4F21FF57" w14:textId="77777777" w:rsidR="00A01AA9" w:rsidRDefault="00A01AA9" w:rsidP="00DE616A">
            <w:pPr>
              <w:pStyle w:val="ECVDate"/>
            </w:pPr>
          </w:p>
          <w:p w14:paraId="664D9128" w14:textId="77777777" w:rsidR="00A01AA9" w:rsidRDefault="00A01AA9" w:rsidP="00DE616A">
            <w:pPr>
              <w:pStyle w:val="ECVDate"/>
            </w:pPr>
          </w:p>
          <w:p w14:paraId="48C6A298" w14:textId="77777777" w:rsidR="00A01AA9" w:rsidRDefault="00A01AA9" w:rsidP="00DE616A">
            <w:pPr>
              <w:pStyle w:val="ECVDate"/>
            </w:pPr>
          </w:p>
          <w:p w14:paraId="07586CC0" w14:textId="77777777" w:rsidR="00A01AA9" w:rsidRDefault="00A01AA9" w:rsidP="00DE616A">
            <w:pPr>
              <w:pStyle w:val="ECVDate"/>
            </w:pPr>
          </w:p>
        </w:tc>
        <w:tc>
          <w:tcPr>
            <w:tcW w:w="6237" w:type="dxa"/>
          </w:tcPr>
          <w:p w14:paraId="6650B8D2" w14:textId="77777777" w:rsidR="00A01AA9" w:rsidRPr="0006241F" w:rsidRDefault="00A01AA9" w:rsidP="00DE616A">
            <w:pPr>
              <w:pStyle w:val="ECVSubSectionHeading"/>
              <w:rPr>
                <w:color w:val="0E4195"/>
                <w:spacing w:val="0"/>
                <w:kern w:val="0"/>
                <w:lang w:val="en-US" w:eastAsia="en-US"/>
              </w:rPr>
            </w:pPr>
            <w:r w:rsidRPr="0006241F">
              <w:rPr>
                <w:color w:val="0E4195"/>
                <w:spacing w:val="0"/>
                <w:kern w:val="0"/>
                <w:lang w:val="en-US" w:eastAsia="en-US"/>
              </w:rPr>
              <w:t>Bachelor of Chemical Engineering</w:t>
            </w:r>
          </w:p>
        </w:tc>
        <w:tc>
          <w:tcPr>
            <w:tcW w:w="1305" w:type="dxa"/>
          </w:tcPr>
          <w:p w14:paraId="41CF3D89" w14:textId="77777777" w:rsidR="00A01AA9" w:rsidRDefault="00A01AA9" w:rsidP="00DE616A">
            <w:pPr>
              <w:pStyle w:val="ECVRightHeading"/>
            </w:pPr>
          </w:p>
        </w:tc>
      </w:tr>
      <w:tr w:rsidR="00A01AA9" w14:paraId="55C2DF35" w14:textId="77777777">
        <w:trPr>
          <w:cantSplit/>
        </w:trPr>
        <w:tc>
          <w:tcPr>
            <w:tcW w:w="2834" w:type="dxa"/>
            <w:vMerge/>
          </w:tcPr>
          <w:p w14:paraId="18731F78" w14:textId="77777777" w:rsidR="00A01AA9" w:rsidRDefault="00A01AA9" w:rsidP="00DE616A"/>
        </w:tc>
        <w:tc>
          <w:tcPr>
            <w:tcW w:w="7542" w:type="dxa"/>
            <w:gridSpan w:val="2"/>
          </w:tcPr>
          <w:p w14:paraId="138AFAC4" w14:textId="77777777" w:rsidR="00A01AA9" w:rsidRDefault="00A01AA9" w:rsidP="00DE616A">
            <w:pPr>
              <w:pStyle w:val="ECVOrganisationDetails"/>
            </w:pPr>
            <w:r>
              <w:t xml:space="preserve">Riga Technical University, Riga, Latvia </w:t>
            </w:r>
          </w:p>
        </w:tc>
      </w:tr>
      <w:tr w:rsidR="00A01AA9" w14:paraId="4329B1B4" w14:textId="77777777">
        <w:trPr>
          <w:cantSplit/>
        </w:trPr>
        <w:tc>
          <w:tcPr>
            <w:tcW w:w="2834" w:type="dxa"/>
            <w:vMerge/>
          </w:tcPr>
          <w:p w14:paraId="2FF9E253" w14:textId="77777777" w:rsidR="00A01AA9" w:rsidRDefault="00A01AA9" w:rsidP="00DE616A"/>
        </w:tc>
        <w:tc>
          <w:tcPr>
            <w:tcW w:w="7542" w:type="dxa"/>
            <w:gridSpan w:val="2"/>
          </w:tcPr>
          <w:p w14:paraId="206C5D7A" w14:textId="77777777" w:rsidR="00A01AA9" w:rsidRDefault="00A01AA9" w:rsidP="00725FDD">
            <w:pPr>
              <w:pStyle w:val="ECVSectionBullet"/>
              <w:numPr>
                <w:ilvl w:val="0"/>
                <w:numId w:val="2"/>
              </w:numPr>
            </w:pPr>
            <w:r>
              <w:t>chemical engineering</w:t>
            </w:r>
          </w:p>
          <w:p w14:paraId="784AC432" w14:textId="77777777" w:rsidR="00A01AA9" w:rsidRDefault="00A01AA9" w:rsidP="00725FDD">
            <w:pPr>
              <w:pStyle w:val="ECVSectionBullet"/>
              <w:numPr>
                <w:ilvl w:val="0"/>
                <w:numId w:val="2"/>
              </w:numPr>
            </w:pPr>
            <w:r>
              <w:t>organic chemistry</w:t>
            </w:r>
          </w:p>
          <w:p w14:paraId="675598D0" w14:textId="77777777" w:rsidR="00ED42F1" w:rsidRDefault="00ED42F1" w:rsidP="00ED42F1">
            <w:pPr>
              <w:pStyle w:val="ECVSectionBullet"/>
              <w:numPr>
                <w:ilvl w:val="0"/>
                <w:numId w:val="2"/>
              </w:numPr>
            </w:pPr>
            <w:r>
              <w:t xml:space="preserve">research advisor: 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Māris</w:t>
            </w:r>
            <w:proofErr w:type="spellEnd"/>
            <w:r>
              <w:t xml:space="preserve"> Turks</w:t>
            </w:r>
          </w:p>
          <w:p w14:paraId="59D45E12" w14:textId="68C6A660" w:rsidR="00A37C40" w:rsidRDefault="00A01AA9" w:rsidP="00501CBC">
            <w:pPr>
              <w:pStyle w:val="ECVSectionBullet"/>
              <w:numPr>
                <w:ilvl w:val="0"/>
                <w:numId w:val="2"/>
              </w:numPr>
            </w:pPr>
            <w:r>
              <w:t>thesis “</w:t>
            </w:r>
            <w:r>
              <w:rPr>
                <w:rStyle w:val="st"/>
                <w:rFonts w:cs="Arial"/>
              </w:rPr>
              <w:t>Aziridine-triazole conjugates as a potential MMP inhibitors</w:t>
            </w:r>
            <w:r>
              <w:t>”</w:t>
            </w:r>
          </w:p>
        </w:tc>
      </w:tr>
    </w:tbl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01AA9" w14:paraId="2D9DADAC" w14:textId="77777777">
        <w:trPr>
          <w:trHeight w:val="170"/>
        </w:trPr>
        <w:tc>
          <w:tcPr>
            <w:tcW w:w="2835" w:type="dxa"/>
          </w:tcPr>
          <w:p w14:paraId="122139D4" w14:textId="77777777" w:rsidR="005447B1" w:rsidRDefault="005447B1">
            <w:pPr>
              <w:pStyle w:val="ECVLeftHeading"/>
              <w:rPr>
                <w:caps w:val="0"/>
              </w:rPr>
            </w:pPr>
          </w:p>
          <w:p w14:paraId="31932613" w14:textId="2D1ED013" w:rsidR="00A01AA9" w:rsidRDefault="00A01AA9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vAlign w:val="bottom"/>
          </w:tcPr>
          <w:p w14:paraId="75287F04" w14:textId="77777777" w:rsidR="00A01AA9" w:rsidRDefault="00392CD7">
            <w:pPr>
              <w:pStyle w:val="ECVBlueBox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F009982" wp14:editId="350DFF0C">
                  <wp:extent cx="4781550" cy="95250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9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1C64A5" w14:textId="77777777" w:rsidR="00A01AA9" w:rsidRDefault="00A01AA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A01AA9" w14:paraId="53A6FA55" w14:textId="77777777">
        <w:trPr>
          <w:cantSplit/>
          <w:trHeight w:val="255"/>
        </w:trPr>
        <w:tc>
          <w:tcPr>
            <w:tcW w:w="2834" w:type="dxa"/>
          </w:tcPr>
          <w:p w14:paraId="7D4DDA84" w14:textId="77777777" w:rsidR="00A01AA9" w:rsidRDefault="00A01AA9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</w:tcPr>
          <w:p w14:paraId="2EC4EC38" w14:textId="77777777" w:rsidR="00A01AA9" w:rsidRDefault="00A01AA9">
            <w:pPr>
              <w:pStyle w:val="ECVSectionDetails"/>
            </w:pPr>
            <w:r>
              <w:t>Latvian</w:t>
            </w:r>
          </w:p>
        </w:tc>
      </w:tr>
      <w:tr w:rsidR="00A01AA9" w14:paraId="5B3A76EC" w14:textId="77777777">
        <w:trPr>
          <w:cantSplit/>
          <w:trHeight w:val="340"/>
        </w:trPr>
        <w:tc>
          <w:tcPr>
            <w:tcW w:w="2834" w:type="dxa"/>
          </w:tcPr>
          <w:p w14:paraId="47DE6E7D" w14:textId="77777777" w:rsidR="00A01AA9" w:rsidRDefault="00A01AA9">
            <w:pPr>
              <w:pStyle w:val="ECVLeftHeading"/>
            </w:pPr>
          </w:p>
        </w:tc>
        <w:tc>
          <w:tcPr>
            <w:tcW w:w="7542" w:type="dxa"/>
            <w:gridSpan w:val="5"/>
          </w:tcPr>
          <w:p w14:paraId="3B41828F" w14:textId="77777777" w:rsidR="00A01AA9" w:rsidRDefault="00A01AA9">
            <w:pPr>
              <w:pStyle w:val="ECVRightColumn"/>
            </w:pPr>
          </w:p>
        </w:tc>
      </w:tr>
      <w:tr w:rsidR="00A01AA9" w14:paraId="49396F73" w14:textId="77777777">
        <w:trPr>
          <w:cantSplit/>
          <w:trHeight w:val="340"/>
        </w:trPr>
        <w:tc>
          <w:tcPr>
            <w:tcW w:w="2834" w:type="dxa"/>
            <w:vMerge w:val="restart"/>
          </w:tcPr>
          <w:p w14:paraId="6CF126CE" w14:textId="77777777" w:rsidR="00A01AA9" w:rsidRDefault="00A01AA9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7A6A9C53" w14:textId="77777777" w:rsidR="00A01AA9" w:rsidRDefault="00A01AA9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6FC2724" w14:textId="77777777" w:rsidR="00A01AA9" w:rsidRDefault="00A01AA9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2768E2E" w14:textId="77777777" w:rsidR="00A01AA9" w:rsidRDefault="00A01AA9">
            <w:pPr>
              <w:pStyle w:val="ECVLanguageHeading"/>
            </w:pPr>
            <w:r>
              <w:t xml:space="preserve">WRITING </w:t>
            </w:r>
          </w:p>
        </w:tc>
      </w:tr>
      <w:tr w:rsidR="00A01AA9" w14:paraId="21609FAD" w14:textId="77777777">
        <w:trPr>
          <w:cantSplit/>
          <w:trHeight w:val="340"/>
        </w:trPr>
        <w:tc>
          <w:tcPr>
            <w:tcW w:w="2834" w:type="dxa"/>
            <w:vMerge/>
          </w:tcPr>
          <w:p w14:paraId="3B75689E" w14:textId="77777777" w:rsidR="00A01AA9" w:rsidRDefault="00A01AA9"/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223B4713" w14:textId="77777777" w:rsidR="00A01AA9" w:rsidRDefault="00A01AA9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572256ED" w14:textId="77777777" w:rsidR="00A01AA9" w:rsidRDefault="00A01AA9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5B6DB6AF" w14:textId="77777777" w:rsidR="00A01AA9" w:rsidRDefault="00A01AA9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1B0649B1" w14:textId="77777777" w:rsidR="00A01AA9" w:rsidRDefault="00A01AA9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5B45D747" w14:textId="77777777" w:rsidR="00A01AA9" w:rsidRDefault="00A01AA9">
            <w:pPr>
              <w:pStyle w:val="ECVRightColumn"/>
            </w:pPr>
          </w:p>
        </w:tc>
      </w:tr>
      <w:tr w:rsidR="00A01AA9" w14:paraId="38B82F78" w14:textId="77777777">
        <w:trPr>
          <w:cantSplit/>
          <w:trHeight w:val="283"/>
        </w:trPr>
        <w:tc>
          <w:tcPr>
            <w:tcW w:w="2834" w:type="dxa"/>
            <w:vAlign w:val="center"/>
          </w:tcPr>
          <w:p w14:paraId="12DA845F" w14:textId="77777777" w:rsidR="00A01AA9" w:rsidRDefault="00A01AA9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6414DFCA" w14:textId="3C0DCED6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</w:t>
            </w:r>
            <w:r w:rsidR="00467221">
              <w:rPr>
                <w:caps w:val="0"/>
              </w:rPr>
              <w:t>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0FDA39D4" w14:textId="30B6121E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</w:t>
            </w:r>
            <w:r w:rsidR="00467221">
              <w:rPr>
                <w:caps w:val="0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41E92DA4" w14:textId="1C87B58A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</w:t>
            </w:r>
            <w:r w:rsidR="00467221">
              <w:rPr>
                <w:caps w:val="0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2988CC30" w14:textId="10C69F15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</w:t>
            </w:r>
            <w:r w:rsidR="00467221">
              <w:rPr>
                <w:caps w:val="0"/>
              </w:rPr>
              <w:t>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000E1E97" w14:textId="3C9D6F9E" w:rsidR="00A01AA9" w:rsidRDefault="00A01AA9">
            <w:pPr>
              <w:pStyle w:val="ECVLanguageLevel"/>
            </w:pPr>
            <w:r>
              <w:rPr>
                <w:caps w:val="0"/>
              </w:rPr>
              <w:t>C</w:t>
            </w:r>
            <w:r w:rsidR="00467221">
              <w:rPr>
                <w:caps w:val="0"/>
              </w:rPr>
              <w:t>1</w:t>
            </w:r>
          </w:p>
        </w:tc>
      </w:tr>
      <w:tr w:rsidR="00A01AA9" w14:paraId="175FD081" w14:textId="77777777">
        <w:trPr>
          <w:cantSplit/>
          <w:trHeight w:val="283"/>
        </w:trPr>
        <w:tc>
          <w:tcPr>
            <w:tcW w:w="2834" w:type="dxa"/>
            <w:vAlign w:val="center"/>
          </w:tcPr>
          <w:p w14:paraId="0D01D34F" w14:textId="77777777" w:rsidR="00A01AA9" w:rsidRDefault="00A01AA9">
            <w:pPr>
              <w:pStyle w:val="ECVLanguageName"/>
            </w:pPr>
            <w:r>
              <w:t>Russian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1A142E1B" w14:textId="77777777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13398253" w14:textId="77777777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20496CB1" w14:textId="77777777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3BDB812B" w14:textId="77777777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6EF7114E" w14:textId="77777777" w:rsidR="00A01AA9" w:rsidRDefault="00A01AA9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A01AA9" w14:paraId="212AE15B" w14:textId="77777777">
        <w:trPr>
          <w:cantSplit/>
          <w:trHeight w:val="283"/>
        </w:trPr>
        <w:tc>
          <w:tcPr>
            <w:tcW w:w="2834" w:type="dxa"/>
            <w:vAlign w:val="center"/>
          </w:tcPr>
          <w:p w14:paraId="51CE9F62" w14:textId="77777777" w:rsidR="00A01AA9" w:rsidRPr="001469CB" w:rsidRDefault="00A01AA9">
            <w:pPr>
              <w:pStyle w:val="ECVLanguageName"/>
            </w:pPr>
            <w:r w:rsidRPr="001469CB">
              <w:t>German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7EC5471E" w14:textId="5056A7AC" w:rsidR="00A01AA9" w:rsidRPr="001469CB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</w:t>
            </w:r>
            <w:r w:rsidR="0028277A">
              <w:rPr>
                <w:caps w:val="0"/>
              </w:rPr>
              <w:t>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714645E7" w14:textId="77777777" w:rsidR="00A01AA9" w:rsidRPr="001469CB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2FF4A070" w14:textId="5CBC43B9" w:rsidR="00A01AA9" w:rsidRPr="001469CB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</w:t>
            </w:r>
            <w:r w:rsidR="0028277A">
              <w:rPr>
                <w:caps w:val="0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56BBA35B" w14:textId="4D9A09D8" w:rsidR="00A01AA9" w:rsidRPr="001469CB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</w:t>
            </w:r>
            <w:r w:rsidR="0028277A">
              <w:rPr>
                <w:caps w:val="0"/>
              </w:rPr>
              <w:t>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7776BC83" w14:textId="77777777" w:rsidR="00A01AA9" w:rsidRPr="001469CB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</w:tr>
      <w:tr w:rsidR="00A01AA9" w14:paraId="57EDC774" w14:textId="77777777" w:rsidTr="00066595">
        <w:trPr>
          <w:cantSplit/>
          <w:trHeight w:val="395"/>
        </w:trPr>
        <w:tc>
          <w:tcPr>
            <w:tcW w:w="2834" w:type="dxa"/>
          </w:tcPr>
          <w:p w14:paraId="05142BF7" w14:textId="77777777" w:rsidR="00A01AA9" w:rsidRDefault="00A01AA9"/>
        </w:tc>
        <w:tc>
          <w:tcPr>
            <w:tcW w:w="7542" w:type="dxa"/>
            <w:gridSpan w:val="5"/>
            <w:vAlign w:val="bottom"/>
          </w:tcPr>
          <w:p w14:paraId="71E75647" w14:textId="77777777" w:rsidR="00A01AA9" w:rsidRDefault="00A01AA9">
            <w:pPr>
              <w:pStyle w:val="ECVLanguageExplanation"/>
            </w:pPr>
            <w:r>
              <w:t>Levels: A1/2: Basic user - B1/2: Independent user - C1/2 Proficient user</w:t>
            </w:r>
          </w:p>
          <w:p w14:paraId="52E5E0CC" w14:textId="77777777" w:rsidR="00A01AA9" w:rsidRDefault="00A01AA9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14:paraId="580982B5" w14:textId="77777777" w:rsidR="00A01AA9" w:rsidRPr="008D24D5" w:rsidRDefault="00A01AA9">
      <w:pPr>
        <w:rPr>
          <w:sz w:val="6"/>
          <w:szCs w:val="6"/>
        </w:rPr>
      </w:pPr>
    </w:p>
    <w:p w14:paraId="495FAFD9" w14:textId="77777777" w:rsidR="00A01AA9" w:rsidRPr="00066595" w:rsidRDefault="00A01AA9" w:rsidP="00485150">
      <w:pPr>
        <w:pStyle w:val="ECVText"/>
        <w:jc w:val="both"/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01AA9" w14:paraId="2F986F5D" w14:textId="77777777">
        <w:trPr>
          <w:cantSplit/>
          <w:trHeight w:val="170"/>
        </w:trPr>
        <w:tc>
          <w:tcPr>
            <w:tcW w:w="2834" w:type="dxa"/>
          </w:tcPr>
          <w:p w14:paraId="76E9FC62" w14:textId="77777777" w:rsidR="00A01AA9" w:rsidRDefault="00A01AA9" w:rsidP="00485150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</w:tcPr>
          <w:p w14:paraId="49951EED" w14:textId="5861ED91" w:rsidR="003502E2" w:rsidRDefault="00CE6B3B" w:rsidP="00E13207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>experi</w:t>
            </w:r>
            <w:r w:rsidR="00E13207">
              <w:t>ence</w:t>
            </w:r>
            <w:r>
              <w:t xml:space="preserve"> working in </w:t>
            </w:r>
            <w:r w:rsidR="002D4D6A">
              <w:t>highly diverse</w:t>
            </w:r>
            <w:r>
              <w:t>, fast-phased</w:t>
            </w:r>
            <w:r w:rsidR="00715A34">
              <w:t xml:space="preserve"> R&amp;D</w:t>
            </w:r>
            <w:r w:rsidR="003502E2">
              <w:t xml:space="preserve"> </w:t>
            </w:r>
            <w:r>
              <w:t>environment with specialists</w:t>
            </w:r>
            <w:r w:rsidR="001817DC">
              <w:t xml:space="preserve"> across </w:t>
            </w:r>
            <w:r w:rsidR="003502E2">
              <w:t>several</w:t>
            </w:r>
            <w:r w:rsidR="001817DC">
              <w:t xml:space="preserve"> fields</w:t>
            </w:r>
            <w:r w:rsidR="00E13207">
              <w:t xml:space="preserve"> and engaging with employees, facility users, post-docs and student to support their work and assist with safety related concerns  </w:t>
            </w:r>
          </w:p>
          <w:p w14:paraId="5B21ECC4" w14:textId="34234239" w:rsidR="00111AA9" w:rsidRDefault="00111AA9" w:rsidP="00CE6B3B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>ability to work both in a team environment and independently</w:t>
            </w:r>
            <w:r w:rsidR="00FE5AB6">
              <w:t>, prioritize</w:t>
            </w:r>
            <w:r>
              <w:t xml:space="preserve"> and execute multiple tasks </w:t>
            </w:r>
            <w:r w:rsidR="00FE5AB6">
              <w:t>by the</w:t>
            </w:r>
            <w:r>
              <w:t xml:space="preserve"> set deadlines</w:t>
            </w:r>
          </w:p>
          <w:p w14:paraId="7FFF29EB" w14:textId="58F01262" w:rsidR="00CE6B3B" w:rsidRDefault="006D763D" w:rsidP="006D763D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>strong organizational and time management skills</w:t>
            </w:r>
          </w:p>
          <w:p w14:paraId="4A42F592" w14:textId="763F1D39" w:rsidR="00AC3E62" w:rsidRDefault="00AC3E62" w:rsidP="00AC3E62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>e</w:t>
            </w:r>
            <w:r w:rsidR="00781B73">
              <w:t xml:space="preserve">xperience working with ORNL systems such as the RHACS, SAMS, </w:t>
            </w:r>
            <w:r w:rsidR="00DA14B3">
              <w:t xml:space="preserve">HMMIS and </w:t>
            </w:r>
            <w:r w:rsidR="00781B73">
              <w:t>the Facility Service Center</w:t>
            </w:r>
          </w:p>
          <w:p w14:paraId="250BB2DE" w14:textId="72140A01" w:rsidR="00AC3E62" w:rsidRDefault="00AC3E62" w:rsidP="00A9226F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>initiative towards improving laboratory safety a</w:t>
            </w:r>
            <w:r w:rsidR="00CE6B3B">
              <w:t>nd</w:t>
            </w:r>
            <w:r>
              <w:t xml:space="preserve"> work plannin</w:t>
            </w:r>
            <w:r w:rsidR="00CE6B3B">
              <w:t>g</w:t>
            </w:r>
            <w:r>
              <w:t>, proper disposal of waste</w:t>
            </w:r>
            <w:r w:rsidR="00467221">
              <w:t>, and inventory</w:t>
            </w:r>
            <w:r>
              <w:t xml:space="preserve"> maintenance</w:t>
            </w:r>
          </w:p>
          <w:p w14:paraId="1944C62C" w14:textId="6C495FFC" w:rsidR="005B77CF" w:rsidRDefault="00467221" w:rsidP="005B77CF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>c</w:t>
            </w:r>
            <w:r w:rsidR="00A9226F">
              <w:t>ompletion of trainings:</w:t>
            </w:r>
          </w:p>
          <w:p w14:paraId="563DB128" w14:textId="40E82524" w:rsidR="00A9226F" w:rsidRDefault="00A9226F" w:rsidP="00A9226F">
            <w:pPr>
              <w:pStyle w:val="ECVSectionBullet"/>
              <w:numPr>
                <w:ilvl w:val="1"/>
                <w:numId w:val="2"/>
              </w:numPr>
              <w:jc w:val="both"/>
            </w:pPr>
            <w:r>
              <w:t>Fire Extinguisher Training</w:t>
            </w:r>
            <w:r w:rsidR="00BB1C00">
              <w:t xml:space="preserve"> for PSD personnel (completed 03/18/2022)</w:t>
            </w:r>
            <w:r>
              <w:t xml:space="preserve"> </w:t>
            </w:r>
          </w:p>
          <w:p w14:paraId="7B3DECF0" w14:textId="55F42E79" w:rsidR="00161C28" w:rsidRDefault="00161C28" w:rsidP="00CB38A0">
            <w:pPr>
              <w:pStyle w:val="ECVSectionBullet"/>
              <w:numPr>
                <w:ilvl w:val="1"/>
                <w:numId w:val="2"/>
              </w:numPr>
              <w:jc w:val="both"/>
            </w:pPr>
            <w:r>
              <w:t>ORNL PAPR Hood Training (01/11/2022)</w:t>
            </w:r>
          </w:p>
          <w:p w14:paraId="13A7AF67" w14:textId="771794C6" w:rsidR="005B77CF" w:rsidRPr="00F37BCA" w:rsidRDefault="005B77CF" w:rsidP="00CB38A0">
            <w:pPr>
              <w:pStyle w:val="ECVSectionBullet"/>
              <w:numPr>
                <w:ilvl w:val="1"/>
                <w:numId w:val="2"/>
              </w:numPr>
              <w:jc w:val="both"/>
            </w:pPr>
            <w:r w:rsidRPr="00F37BCA">
              <w:rPr>
                <w:rStyle w:val="il"/>
                <w:color w:val="000000"/>
                <w:shd w:val="clear" w:color="auto" w:fill="FFFFFF"/>
              </w:rPr>
              <w:t>LSM</w:t>
            </w:r>
            <w:r w:rsidRPr="00F37BCA">
              <w:rPr>
                <w:color w:val="000000"/>
                <w:shd w:val="clear" w:color="auto" w:fill="FFFFFF"/>
              </w:rPr>
              <w:t xml:space="preserve"> Dynamic Learning </w:t>
            </w:r>
            <w:r w:rsidR="00013E62" w:rsidRPr="00F37BCA">
              <w:rPr>
                <w:color w:val="000000"/>
                <w:shd w:val="clear" w:color="auto" w:fill="FFFFFF"/>
              </w:rPr>
              <w:t>E</w:t>
            </w:r>
            <w:r w:rsidRPr="00F37BCA">
              <w:rPr>
                <w:color w:val="000000"/>
                <w:shd w:val="clear" w:color="auto" w:fill="FFFFFF"/>
              </w:rPr>
              <w:t xml:space="preserve">xperience </w:t>
            </w:r>
            <w:r w:rsidR="00013E62" w:rsidRPr="00F37BCA">
              <w:rPr>
                <w:color w:val="000000"/>
                <w:shd w:val="clear" w:color="auto" w:fill="FFFFFF"/>
              </w:rPr>
              <w:t>W</w:t>
            </w:r>
            <w:r w:rsidRPr="00F37BCA">
              <w:rPr>
                <w:color w:val="000000"/>
                <w:shd w:val="clear" w:color="auto" w:fill="FFFFFF"/>
              </w:rPr>
              <w:t>orkshop and Pilot course</w:t>
            </w:r>
            <w:r w:rsidRPr="00F37BCA">
              <w:t xml:space="preserve"> (</w:t>
            </w:r>
            <w:r w:rsidR="00F37BCA" w:rsidRPr="00F37BCA">
              <w:t>09/20/</w:t>
            </w:r>
            <w:r w:rsidRPr="00F37BCA">
              <w:t>2021</w:t>
            </w:r>
            <w:r w:rsidR="00F37BCA" w:rsidRPr="00F37BCA">
              <w:t>-09/22/2021</w:t>
            </w:r>
            <w:r w:rsidRPr="00F37BCA">
              <w:t>)</w:t>
            </w:r>
          </w:p>
          <w:p w14:paraId="5446A419" w14:textId="12B9D620" w:rsidR="00FF1973" w:rsidRDefault="00FF1973" w:rsidP="00A9226F">
            <w:pPr>
              <w:pStyle w:val="ECVSectionBullet"/>
              <w:numPr>
                <w:ilvl w:val="1"/>
                <w:numId w:val="2"/>
              </w:numPr>
              <w:jc w:val="both"/>
            </w:pPr>
            <w:r>
              <w:t xml:space="preserve">Radiological Worker II Initial Training (completed </w:t>
            </w:r>
            <w:r w:rsidR="00243721">
              <w:t>09/01/2021</w:t>
            </w:r>
            <w:r>
              <w:t>)</w:t>
            </w:r>
          </w:p>
          <w:p w14:paraId="4B7918E3" w14:textId="77777777" w:rsidR="00A9226F" w:rsidRDefault="00C76214" w:rsidP="00A9226F">
            <w:pPr>
              <w:pStyle w:val="ECVSectionBullet"/>
              <w:numPr>
                <w:ilvl w:val="1"/>
                <w:numId w:val="2"/>
              </w:numPr>
              <w:jc w:val="both"/>
            </w:pPr>
            <w:r>
              <w:t>CPR/AED/First Aid Training (completed 23/</w:t>
            </w:r>
            <w:r w:rsidR="00243721">
              <w:t>0</w:t>
            </w:r>
            <w:r>
              <w:t>3/</w:t>
            </w:r>
            <w:r w:rsidR="003471D6">
              <w:t>20</w:t>
            </w:r>
            <w:r>
              <w:t>21)</w:t>
            </w:r>
          </w:p>
          <w:p w14:paraId="7FBC9FE4" w14:textId="1EE43CCA" w:rsidR="00182EB9" w:rsidRPr="004F0E2F" w:rsidRDefault="00182EB9" w:rsidP="00182EB9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720DA6">
              <w:t xml:space="preserve">knowledge and skills for independent work in the laboratory, as well as the skills </w:t>
            </w:r>
            <w:r>
              <w:t xml:space="preserve">to work with analytical </w:t>
            </w:r>
            <w:r w:rsidRPr="00720DA6">
              <w:t>methods</w:t>
            </w:r>
            <w:r>
              <w:t xml:space="preserve"> in </w:t>
            </w:r>
            <w:r w:rsidRPr="00720DA6">
              <w:t>organic</w:t>
            </w:r>
            <w:r>
              <w:t xml:space="preserve"> and inorganic chemistry (UPLC/</w:t>
            </w:r>
            <w:r w:rsidRPr="00720DA6">
              <w:t>MS,</w:t>
            </w:r>
            <w:r>
              <w:t xml:space="preserve"> IS,</w:t>
            </w:r>
            <w:r w:rsidRPr="00720DA6">
              <w:rPr>
                <w:vertAlign w:val="superscript"/>
              </w:rPr>
              <w:t>1</w:t>
            </w:r>
            <w:r w:rsidRPr="00720DA6">
              <w:t>H</w:t>
            </w:r>
            <w:r>
              <w:t xml:space="preserve"> </w:t>
            </w:r>
            <w:r w:rsidRPr="00720DA6">
              <w:t xml:space="preserve">NMR, </w:t>
            </w:r>
            <w:r w:rsidRPr="00720DA6">
              <w:rPr>
                <w:vertAlign w:val="superscript"/>
              </w:rPr>
              <w:t>13</w:t>
            </w:r>
            <w:r w:rsidRPr="00720DA6">
              <w:t>C</w:t>
            </w:r>
            <w:r>
              <w:t xml:space="preserve"> </w:t>
            </w:r>
            <w:r w:rsidRPr="00720DA6">
              <w:t>NMR spectroscopy</w:t>
            </w:r>
            <w:r>
              <w:t xml:space="preserve">, </w:t>
            </w:r>
            <w:proofErr w:type="spellStart"/>
            <w:r>
              <w:t>CombiFlash</w:t>
            </w:r>
            <w:proofErr w:type="spellEnd"/>
            <w:r>
              <w:t xml:space="preserve"> Flash Chromatography System, TICA, FTIR, ICP-OES, </w:t>
            </w:r>
            <w:proofErr w:type="spellStart"/>
            <w:r>
              <w:t>EasyViewer</w:t>
            </w:r>
            <w:proofErr w:type="spellEnd"/>
            <w:r>
              <w:t xml:space="preserve"> 100 etc.</w:t>
            </w:r>
            <w:r w:rsidRPr="00720DA6">
              <w:t xml:space="preserve">) </w:t>
            </w:r>
          </w:p>
          <w:p w14:paraId="098432AB" w14:textId="2565BFBA" w:rsidR="00182EB9" w:rsidRDefault="00182EB9" w:rsidP="00182EB9">
            <w:pPr>
              <w:pStyle w:val="ECVSectionBullet"/>
              <w:ind w:left="227"/>
              <w:jc w:val="both"/>
            </w:pPr>
          </w:p>
        </w:tc>
      </w:tr>
    </w:tbl>
    <w:p w14:paraId="05F500D4" w14:textId="77777777" w:rsidR="00A01AA9" w:rsidRPr="008D24D5" w:rsidRDefault="00A01AA9" w:rsidP="00485150">
      <w:pPr>
        <w:pStyle w:val="ECVText"/>
        <w:jc w:val="both"/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01AA9" w14:paraId="64DCEF6C" w14:textId="77777777">
        <w:trPr>
          <w:cantSplit/>
          <w:trHeight w:val="170"/>
        </w:trPr>
        <w:tc>
          <w:tcPr>
            <w:tcW w:w="2834" w:type="dxa"/>
          </w:tcPr>
          <w:p w14:paraId="232D87C7" w14:textId="77777777" w:rsidR="00A01AA9" w:rsidRDefault="00A01AA9" w:rsidP="00485150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</w:tcPr>
          <w:p w14:paraId="24BEB111" w14:textId="77777777" w:rsidR="00A01AA9" w:rsidRPr="0006241F" w:rsidRDefault="00A01AA9" w:rsidP="00485150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0006241F">
              <w:rPr>
                <w:spacing w:val="0"/>
                <w:kern w:val="0"/>
                <w:lang w:val="en-US" w:eastAsia="en-US"/>
              </w:rPr>
              <w:t xml:space="preserve">competent in Microsoft Office programs </w:t>
            </w:r>
            <w:r w:rsidRPr="0006241F">
              <w:rPr>
                <w:lang w:val="lv-LV"/>
              </w:rPr>
              <w:t>(Microsoft Office, Microsoft Excel, Microsoft PowerPoint)</w:t>
            </w:r>
            <w:r w:rsidR="00485150">
              <w:rPr>
                <w:lang w:val="lv-LV"/>
              </w:rPr>
              <w:t>, ChemDraw, MestreNova</w:t>
            </w:r>
          </w:p>
          <w:p w14:paraId="429B8F80" w14:textId="334C27C4" w:rsidR="00485150" w:rsidRPr="0006241F" w:rsidRDefault="00A01AA9" w:rsidP="00485150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0006241F">
              <w:t xml:space="preserve">digital manipulation and computer graphics skills </w:t>
            </w:r>
            <w:r w:rsidRPr="0006241F">
              <w:rPr>
                <w:lang w:val="lv-LV"/>
              </w:rPr>
              <w:t>(Adobe</w:t>
            </w:r>
            <w:r w:rsidR="0034307B">
              <w:rPr>
                <w:color w:val="3F4C56"/>
                <w:shd w:val="clear" w:color="auto" w:fill="FFFFFF"/>
                <w:vertAlign w:val="superscript"/>
              </w:rPr>
              <w:t xml:space="preserve"> </w:t>
            </w:r>
            <w:r w:rsidRPr="0006241F">
              <w:rPr>
                <w:lang w:val="lv-LV"/>
              </w:rPr>
              <w:t xml:space="preserve">Photoshop, </w:t>
            </w:r>
            <w:r w:rsidR="0034307B">
              <w:rPr>
                <w:lang w:val="lv-LV"/>
              </w:rPr>
              <w:t>Lightroom</w:t>
            </w:r>
            <w:r w:rsidRPr="0006241F">
              <w:rPr>
                <w:lang w:val="lv-LV"/>
              </w:rPr>
              <w:t>)</w:t>
            </w:r>
          </w:p>
        </w:tc>
      </w:tr>
    </w:tbl>
    <w:p w14:paraId="0AD9FED8" w14:textId="77777777" w:rsidR="00A01AA9" w:rsidRPr="008D24D5" w:rsidRDefault="00A01AA9" w:rsidP="00485150">
      <w:pPr>
        <w:pStyle w:val="ECVText"/>
        <w:jc w:val="both"/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01AA9" w14:paraId="1D17DC74" w14:textId="77777777">
        <w:trPr>
          <w:cantSplit/>
          <w:trHeight w:val="850"/>
        </w:trPr>
        <w:tc>
          <w:tcPr>
            <w:tcW w:w="2834" w:type="dxa"/>
          </w:tcPr>
          <w:p w14:paraId="68125A91" w14:textId="77777777" w:rsidR="00A01AA9" w:rsidRDefault="00A01AA9" w:rsidP="00485150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</w:tcPr>
          <w:p w14:paraId="23294C10" w14:textId="168D364D" w:rsidR="00A01AA9" w:rsidRDefault="00A01AA9" w:rsidP="003F25E6">
            <w:pPr>
              <w:pStyle w:val="ECVSectionBullet"/>
              <w:numPr>
                <w:ilvl w:val="0"/>
                <w:numId w:val="2"/>
              </w:numPr>
              <w:ind w:left="115" w:hanging="115"/>
              <w:jc w:val="both"/>
            </w:pPr>
            <w:r>
              <w:t xml:space="preserve">pianist, academic singing – </w:t>
            </w:r>
            <w:r w:rsidR="00754BC5">
              <w:t xml:space="preserve">graduate of Ogre </w:t>
            </w:r>
            <w:r>
              <w:t>Music School</w:t>
            </w:r>
            <w:r w:rsidR="00754BC5">
              <w:t>, Latvia</w:t>
            </w:r>
            <w:r w:rsidR="00A008EE">
              <w:t xml:space="preserve"> </w:t>
            </w:r>
            <w:r>
              <w:t>(professionally oriented education program 20V21201, Piano play (1999-2009))</w:t>
            </w:r>
          </w:p>
          <w:p w14:paraId="5CFA5757" w14:textId="776BC1CB" w:rsidR="00A01AA9" w:rsidRDefault="00A01AA9" w:rsidP="0001390A">
            <w:pPr>
              <w:pStyle w:val="ECVSectionBullet"/>
              <w:numPr>
                <w:ilvl w:val="0"/>
                <w:numId w:val="2"/>
              </w:numPr>
              <w:ind w:left="115" w:hanging="115"/>
              <w:jc w:val="both"/>
            </w:pPr>
            <w:r>
              <w:t xml:space="preserve">sewing, pattern making – </w:t>
            </w:r>
            <w:r w:rsidR="00754BC5">
              <w:t xml:space="preserve">graduate of </w:t>
            </w:r>
            <w:proofErr w:type="spellStart"/>
            <w:r>
              <w:t>Burda</w:t>
            </w:r>
            <w:proofErr w:type="spellEnd"/>
            <w:r>
              <w:t xml:space="preserve"> </w:t>
            </w:r>
            <w:r w:rsidR="00A008EE">
              <w:t>S</w:t>
            </w:r>
            <w:r>
              <w:t>chool</w:t>
            </w:r>
            <w:r w:rsidR="00754BC5">
              <w:t>, Latvia</w:t>
            </w:r>
            <w:r>
              <w:t xml:space="preserve"> (professionally oriented education program 20P 542 02, Pattern designing and model</w:t>
            </w:r>
            <w:r w:rsidR="00485150">
              <w:t>l</w:t>
            </w:r>
            <w:r>
              <w:t>ing of women’s clothing (2017-2018))</w:t>
            </w:r>
          </w:p>
          <w:p w14:paraId="4D6454D9" w14:textId="69C53912" w:rsidR="00B84FA5" w:rsidRDefault="00B84FA5" w:rsidP="0001390A">
            <w:pPr>
              <w:pStyle w:val="ECVSectionBullet"/>
              <w:numPr>
                <w:ilvl w:val="0"/>
                <w:numId w:val="2"/>
              </w:numPr>
              <w:ind w:left="115" w:hanging="115"/>
              <w:jc w:val="both"/>
            </w:pPr>
            <w:r>
              <w:t>photography, graphic art, design</w:t>
            </w:r>
          </w:p>
        </w:tc>
      </w:tr>
    </w:tbl>
    <w:p w14:paraId="3E4686B0" w14:textId="77777777" w:rsidR="008D24D5" w:rsidRPr="008D24D5" w:rsidRDefault="008D24D5" w:rsidP="00D6134E">
      <w:pPr>
        <w:pStyle w:val="ECVText"/>
        <w:tabs>
          <w:tab w:val="left" w:pos="4140"/>
        </w:tabs>
        <w:rPr>
          <w:sz w:val="6"/>
          <w:szCs w:val="6"/>
        </w:rPr>
      </w:pPr>
    </w:p>
    <w:tbl>
      <w:tblPr>
        <w:tblW w:w="1037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01AA9" w14:paraId="493751B1" w14:textId="77777777" w:rsidTr="0072006D">
        <w:trPr>
          <w:cantSplit/>
          <w:trHeight w:val="87"/>
        </w:trPr>
        <w:tc>
          <w:tcPr>
            <w:tcW w:w="2835" w:type="dxa"/>
          </w:tcPr>
          <w:p w14:paraId="255D657D" w14:textId="77777777" w:rsidR="00244518" w:rsidRDefault="00244518" w:rsidP="002178BB">
            <w:pPr>
              <w:pStyle w:val="ECVLeftHeading"/>
              <w:jc w:val="left"/>
              <w:rPr>
                <w:caps w:val="0"/>
              </w:rPr>
            </w:pPr>
          </w:p>
          <w:p w14:paraId="3603E04D" w14:textId="7B209868" w:rsidR="00A01AA9" w:rsidRDefault="00A01AA9" w:rsidP="00244518">
            <w:pPr>
              <w:pStyle w:val="ECVLeftHeading"/>
              <w:jc w:val="left"/>
              <w:rPr>
                <w:caps w:val="0"/>
              </w:rPr>
            </w:pPr>
            <w:r>
              <w:rPr>
                <w:caps w:val="0"/>
              </w:rPr>
              <w:t>ADDITIONAL INFORMATION</w:t>
            </w:r>
          </w:p>
          <w:p w14:paraId="4DC0C310" w14:textId="77777777" w:rsidR="008F6A94" w:rsidRDefault="008F6A94">
            <w:pPr>
              <w:pStyle w:val="ECVLeftHeading"/>
            </w:pPr>
          </w:p>
        </w:tc>
        <w:tc>
          <w:tcPr>
            <w:tcW w:w="7540" w:type="dxa"/>
            <w:vAlign w:val="bottom"/>
          </w:tcPr>
          <w:p w14:paraId="77081586" w14:textId="77777777" w:rsidR="00A01AA9" w:rsidRDefault="00A01AA9" w:rsidP="0072006D">
            <w:pPr>
              <w:pStyle w:val="ECVBlueBox"/>
              <w:jc w:val="left"/>
            </w:pPr>
          </w:p>
          <w:p w14:paraId="0C2EB848" w14:textId="77777777" w:rsidR="008F6A94" w:rsidRDefault="008F6A94">
            <w:pPr>
              <w:pStyle w:val="ECVBlueBox"/>
            </w:pPr>
          </w:p>
          <w:p w14:paraId="77606CB5" w14:textId="77777777" w:rsidR="008F6A94" w:rsidRDefault="008F6A94">
            <w:pPr>
              <w:pStyle w:val="ECVBlueBox"/>
            </w:pP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178BB" w14:paraId="4E5018CB" w14:textId="77777777" w:rsidTr="008D24D5">
        <w:trPr>
          <w:cantSplit/>
          <w:trHeight w:val="6117"/>
        </w:trPr>
        <w:tc>
          <w:tcPr>
            <w:tcW w:w="2834" w:type="dxa"/>
          </w:tcPr>
          <w:p w14:paraId="592BC9D6" w14:textId="75357A22" w:rsidR="002178BB" w:rsidRDefault="002178BB" w:rsidP="00091A56">
            <w:pPr>
              <w:pStyle w:val="ECVLeftDetails"/>
            </w:pPr>
            <w:r>
              <w:t>Publications</w:t>
            </w:r>
            <w:r w:rsidR="00091A56">
              <w:t xml:space="preserve"> in preparation</w:t>
            </w:r>
          </w:p>
          <w:p w14:paraId="74588792" w14:textId="77777777" w:rsidR="00091A56" w:rsidRDefault="00091A56" w:rsidP="00B067FD">
            <w:pPr>
              <w:pStyle w:val="ECVLeftDetails"/>
            </w:pPr>
          </w:p>
          <w:p w14:paraId="1351CCE5" w14:textId="77777777" w:rsidR="00091A56" w:rsidRDefault="00091A56" w:rsidP="00B067FD">
            <w:pPr>
              <w:pStyle w:val="ECVLeftDetails"/>
            </w:pPr>
          </w:p>
          <w:p w14:paraId="3707448C" w14:textId="77777777" w:rsidR="00091A56" w:rsidRDefault="00091A56" w:rsidP="00B067FD">
            <w:pPr>
              <w:pStyle w:val="ECVLeftDetails"/>
            </w:pPr>
          </w:p>
          <w:p w14:paraId="4751098A" w14:textId="77777777" w:rsidR="00091A56" w:rsidRDefault="00091A56" w:rsidP="00B067FD">
            <w:pPr>
              <w:pStyle w:val="ECVLeftDetails"/>
            </w:pPr>
          </w:p>
          <w:p w14:paraId="795BE1E0" w14:textId="77777777" w:rsidR="00091A56" w:rsidRDefault="00091A56" w:rsidP="00B067FD">
            <w:pPr>
              <w:pStyle w:val="ECVLeftDetails"/>
            </w:pPr>
          </w:p>
          <w:p w14:paraId="626CAE95" w14:textId="77777777" w:rsidR="00091A56" w:rsidRDefault="00091A56" w:rsidP="00B067FD">
            <w:pPr>
              <w:pStyle w:val="ECVLeftDetails"/>
            </w:pPr>
          </w:p>
          <w:p w14:paraId="0723FF3E" w14:textId="77777777" w:rsidR="00091A56" w:rsidRDefault="00091A56" w:rsidP="00B067FD">
            <w:pPr>
              <w:pStyle w:val="ECVLeftDetails"/>
            </w:pPr>
          </w:p>
          <w:p w14:paraId="23F11DEF" w14:textId="77777777" w:rsidR="00091A56" w:rsidRDefault="00091A56" w:rsidP="00B067FD">
            <w:pPr>
              <w:pStyle w:val="ECVLeftDetails"/>
            </w:pPr>
          </w:p>
          <w:p w14:paraId="10DA68AD" w14:textId="77777777" w:rsidR="00091A56" w:rsidRDefault="00091A56" w:rsidP="00B067FD">
            <w:pPr>
              <w:pStyle w:val="ECVLeftDetails"/>
            </w:pPr>
          </w:p>
          <w:p w14:paraId="48D6EAC9" w14:textId="1F9B616A" w:rsidR="00091A56" w:rsidRDefault="00091A56" w:rsidP="00B067FD">
            <w:pPr>
              <w:pStyle w:val="ECVLeftDetails"/>
            </w:pPr>
          </w:p>
          <w:p w14:paraId="26F4EB1D" w14:textId="77777777" w:rsidR="00091A56" w:rsidRDefault="00091A56" w:rsidP="00B067FD">
            <w:pPr>
              <w:pStyle w:val="ECVLeftDetails"/>
            </w:pPr>
          </w:p>
          <w:p w14:paraId="37DAB53F" w14:textId="77777777" w:rsidR="008D24D5" w:rsidRDefault="008D24D5" w:rsidP="00091A56">
            <w:pPr>
              <w:pStyle w:val="ECVLeftDetails"/>
              <w:jc w:val="left"/>
              <w:rPr>
                <w:sz w:val="4"/>
                <w:szCs w:val="4"/>
              </w:rPr>
            </w:pPr>
          </w:p>
          <w:p w14:paraId="707262AA" w14:textId="6F3FF90F" w:rsidR="00091A56" w:rsidRDefault="00091A56" w:rsidP="00091A56">
            <w:pPr>
              <w:pStyle w:val="ECVLeftDetails"/>
              <w:jc w:val="left"/>
              <w:rPr>
                <w:sz w:val="4"/>
                <w:szCs w:val="4"/>
              </w:rPr>
            </w:pPr>
          </w:p>
          <w:p w14:paraId="3F097127" w14:textId="77777777" w:rsidR="00E3170A" w:rsidRDefault="00E3170A" w:rsidP="00E3170A">
            <w:pPr>
              <w:pStyle w:val="ECVLeftDetails"/>
              <w:jc w:val="left"/>
            </w:pPr>
          </w:p>
          <w:p w14:paraId="19F5B7FA" w14:textId="6192F518" w:rsidR="00091A56" w:rsidRPr="00AD544D" w:rsidRDefault="00091A56" w:rsidP="00091A56">
            <w:pPr>
              <w:pStyle w:val="ECVLeftDetails"/>
            </w:pPr>
            <w:r>
              <w:t>Publications</w:t>
            </w:r>
          </w:p>
          <w:p w14:paraId="00D22FDA" w14:textId="77777777" w:rsidR="00091A56" w:rsidRDefault="00091A56" w:rsidP="00B067FD">
            <w:pPr>
              <w:pStyle w:val="ECVLeftDetails"/>
              <w:rPr>
                <w:sz w:val="6"/>
                <w:szCs w:val="6"/>
              </w:rPr>
            </w:pPr>
          </w:p>
          <w:p w14:paraId="178699B9" w14:textId="77777777" w:rsidR="008D24D5" w:rsidRDefault="008D24D5" w:rsidP="00B067FD">
            <w:pPr>
              <w:pStyle w:val="ECVLeftDetails"/>
              <w:rPr>
                <w:sz w:val="6"/>
                <w:szCs w:val="6"/>
              </w:rPr>
            </w:pPr>
          </w:p>
          <w:p w14:paraId="799F3FDD" w14:textId="77777777" w:rsidR="008D24D5" w:rsidRDefault="008D24D5" w:rsidP="00B067FD">
            <w:pPr>
              <w:pStyle w:val="ECVLeftDetails"/>
              <w:rPr>
                <w:sz w:val="6"/>
                <w:szCs w:val="6"/>
              </w:rPr>
            </w:pPr>
          </w:p>
          <w:p w14:paraId="65400A46" w14:textId="77777777" w:rsidR="008D24D5" w:rsidRDefault="008D24D5" w:rsidP="00B067FD">
            <w:pPr>
              <w:pStyle w:val="ECVLeftDetails"/>
              <w:rPr>
                <w:sz w:val="6"/>
                <w:szCs w:val="6"/>
              </w:rPr>
            </w:pPr>
          </w:p>
          <w:p w14:paraId="2B7260B3" w14:textId="77777777" w:rsidR="008D24D5" w:rsidRDefault="008D24D5" w:rsidP="00B067FD">
            <w:pPr>
              <w:pStyle w:val="ECVLeftDetails"/>
              <w:rPr>
                <w:sz w:val="6"/>
                <w:szCs w:val="6"/>
              </w:rPr>
            </w:pPr>
          </w:p>
          <w:p w14:paraId="05B0E1A8" w14:textId="77777777" w:rsidR="008D24D5" w:rsidRDefault="008D24D5" w:rsidP="00B067FD">
            <w:pPr>
              <w:pStyle w:val="ECVLeftDetails"/>
              <w:rPr>
                <w:sz w:val="6"/>
                <w:szCs w:val="6"/>
              </w:rPr>
            </w:pPr>
          </w:p>
          <w:p w14:paraId="05E0C1BA" w14:textId="77777777" w:rsidR="008D24D5" w:rsidRDefault="008D24D5" w:rsidP="00B067FD">
            <w:pPr>
              <w:pStyle w:val="ECVLeftDetails"/>
              <w:rPr>
                <w:sz w:val="6"/>
                <w:szCs w:val="6"/>
              </w:rPr>
            </w:pPr>
          </w:p>
          <w:p w14:paraId="0AEB7E84" w14:textId="77777777" w:rsidR="008D24D5" w:rsidRDefault="008D24D5" w:rsidP="00B067FD">
            <w:pPr>
              <w:pStyle w:val="ECVLeftDetails"/>
              <w:rPr>
                <w:sz w:val="6"/>
                <w:szCs w:val="6"/>
              </w:rPr>
            </w:pPr>
          </w:p>
          <w:p w14:paraId="39A7A42B" w14:textId="77777777" w:rsidR="008D24D5" w:rsidRDefault="008D24D5" w:rsidP="00B067FD">
            <w:pPr>
              <w:pStyle w:val="ECVLeftDetails"/>
              <w:rPr>
                <w:sz w:val="6"/>
                <w:szCs w:val="6"/>
              </w:rPr>
            </w:pPr>
          </w:p>
          <w:p w14:paraId="30C31CE3" w14:textId="77777777" w:rsidR="008D24D5" w:rsidRDefault="008D24D5" w:rsidP="00B067FD">
            <w:pPr>
              <w:pStyle w:val="ECVLeftDetails"/>
              <w:rPr>
                <w:sz w:val="6"/>
                <w:szCs w:val="6"/>
              </w:rPr>
            </w:pPr>
          </w:p>
          <w:p w14:paraId="00746D29" w14:textId="6F51D0C6" w:rsidR="008D24D5" w:rsidRPr="008D24D5" w:rsidRDefault="008D24D5" w:rsidP="00B067FD">
            <w:pPr>
              <w:pStyle w:val="ECVLeftDetails"/>
              <w:rPr>
                <w:sz w:val="6"/>
                <w:szCs w:val="6"/>
              </w:rPr>
            </w:pPr>
          </w:p>
        </w:tc>
        <w:tc>
          <w:tcPr>
            <w:tcW w:w="7542" w:type="dxa"/>
          </w:tcPr>
          <w:p w14:paraId="27AD36E4" w14:textId="294C2542" w:rsidR="00CE605D" w:rsidRDefault="00091A56" w:rsidP="00154283">
            <w:pPr>
              <w:widowControl/>
              <w:shd w:val="clear" w:color="auto" w:fill="FFFFFF"/>
              <w:suppressAutoHyphens w:val="0"/>
              <w:jc w:val="both"/>
              <w:rPr>
                <w:color w:val="201F1E"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B1845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Luu</w:t>
            </w:r>
            <w:proofErr w:type="spellEnd"/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,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N. TH; 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Stamberga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, D;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Chen,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T.;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Ivanov,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A.S.;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Popovs,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I.; </w:t>
            </w:r>
            <w:proofErr w:type="spellStart"/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Kaveevivitchai</w:t>
            </w:r>
            <w:proofErr w:type="spellEnd"/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, W.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</w:t>
            </w:r>
            <w:r w:rsidR="00EB1845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Multi</w:t>
            </w:r>
            <w:r w:rsidR="00EB1845" w:rsidRPr="00EB1845">
              <w:rPr>
                <w:rFonts w:ascii="Cambria Math" w:hAnsi="Cambria Math" w:cs="Cambria Math"/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‐</w:t>
            </w:r>
            <w:r w:rsidR="00EB1845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Electron</w:t>
            </w:r>
            <w:r w:rsidR="00EB1845" w:rsidRPr="00EB1845">
              <w:rPr>
                <w:rFonts w:ascii="Cambria Math" w:hAnsi="Cambria Math" w:cs="Cambria Math"/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‐</w:t>
            </w:r>
            <w:r w:rsidR="00EB1845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Acceptor Organic Molecule as High</w:t>
            </w:r>
            <w:r w:rsidR="00EB1845" w:rsidRPr="00EB1845">
              <w:rPr>
                <w:rFonts w:ascii="Cambria Math" w:hAnsi="Cambria Math" w:cs="Cambria Math"/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‐</w:t>
            </w:r>
            <w:r w:rsidR="00EB1845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Performance Anode Material for Li</w:t>
            </w:r>
            <w:r w:rsidR="00EB1845" w:rsidRPr="00EB1845">
              <w:rPr>
                <w:rFonts w:ascii="Cambria Math" w:hAnsi="Cambria Math" w:cs="Cambria Math"/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‐</w:t>
            </w:r>
            <w:r w:rsidR="00EB1845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Ion Batteries. </w:t>
            </w:r>
          </w:p>
          <w:p w14:paraId="55E67A7D" w14:textId="295CDF65" w:rsidR="00CE605D" w:rsidRPr="00CE605D" w:rsidRDefault="00091A56" w:rsidP="00CE605D">
            <w:pPr>
              <w:widowControl/>
              <w:shd w:val="clear" w:color="auto" w:fill="FFFFFF"/>
              <w:suppressAutoHyphens w:val="0"/>
              <w:jc w:val="both"/>
              <w:rPr>
                <w:rFonts w:ascii="Calibri" w:eastAsia="Times New Roman" w:hAnsi="Calibri" w:cs="Calibri"/>
                <w:color w:val="000000"/>
                <w:spacing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E605D">
              <w:rPr>
                <w:b/>
                <w:sz w:val="18"/>
                <w:szCs w:val="18"/>
              </w:rPr>
              <w:t xml:space="preserve">. </w:t>
            </w:r>
            <w:r w:rsidR="00CE605D" w:rsidRPr="008A098B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Bessen, N</w:t>
            </w:r>
            <w:r w:rsidR="00803D78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.</w:t>
            </w:r>
            <w:r w:rsidR="00CE605D" w:rsidRPr="008A098B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;</w:t>
            </w:r>
            <w:r w:rsidR="00A927A7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</w:t>
            </w:r>
            <w:r w:rsidR="00CE605D" w:rsidRPr="008A098B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Stamberga, D</w:t>
            </w:r>
            <w:r w:rsidR="00803D78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.</w:t>
            </w:r>
            <w:r w:rsidR="00CE605D" w:rsidRPr="008A098B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; Momen, Md A.; </w:t>
            </w:r>
            <w:r w:rsidR="00CE605D" w:rsidRPr="008A098B">
              <w:rPr>
                <w:rFonts w:eastAsia="Times New Roman"/>
                <w:color w:val="201F1E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Bryantsev, V</w:t>
            </w:r>
            <w:r w:rsidR="00803D78">
              <w:rPr>
                <w:rFonts w:eastAsia="Times New Roman"/>
                <w:color w:val="201F1E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.</w:t>
            </w:r>
            <w:r w:rsidR="00CE605D" w:rsidRPr="008A098B">
              <w:rPr>
                <w:rFonts w:eastAsia="Times New Roman"/>
                <w:color w:val="201F1E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S.;</w:t>
            </w:r>
            <w:r w:rsidR="00CE605D" w:rsidRPr="008A098B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 Moyer, B</w:t>
            </w:r>
            <w:r w:rsidR="00803D78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.</w:t>
            </w:r>
            <w:r w:rsidR="00CE605D" w:rsidRPr="008A098B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A.</w:t>
            </w:r>
            <w:r w:rsidR="00CE605D" w:rsidRPr="008A098B">
              <w:rPr>
                <w:rFonts w:eastAsia="Times New Roman"/>
                <w:i/>
                <w:iCs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</w:t>
            </w:r>
            <w:r w:rsidR="00CE605D" w:rsidRPr="008A098B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Stability of Alkyl </w:t>
            </w:r>
            <w:proofErr w:type="spellStart"/>
            <w:r w:rsidR="00CE605D" w:rsidRPr="008A098B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Guanidines</w:t>
            </w:r>
            <w:proofErr w:type="spellEnd"/>
            <w:r w:rsidR="00CE605D" w:rsidRPr="008A098B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in Alkaline Methanolic Media.</w:t>
            </w:r>
          </w:p>
          <w:p w14:paraId="0122046F" w14:textId="6AF2EA40" w:rsidR="00EB1845" w:rsidRPr="00EB1845" w:rsidRDefault="00091A56" w:rsidP="00154283">
            <w:pPr>
              <w:widowControl/>
              <w:shd w:val="clear" w:color="auto" w:fill="FFFFFF"/>
              <w:suppressAutoHyphens w:val="0"/>
              <w:jc w:val="both"/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201F1E"/>
                <w:spacing w:val="0"/>
                <w:kern w:val="0"/>
                <w:sz w:val="18"/>
                <w:szCs w:val="18"/>
                <w:lang w:val="en-US" w:eastAsia="en-US"/>
              </w:rPr>
              <w:t>4</w:t>
            </w:r>
            <w:r w:rsidR="00EB1845" w:rsidRPr="00EB1845">
              <w:rPr>
                <w:b/>
                <w:bCs/>
                <w:color w:val="201F1E"/>
                <w:spacing w:val="0"/>
                <w:kern w:val="0"/>
                <w:sz w:val="18"/>
                <w:szCs w:val="18"/>
                <w:lang w:val="en-US" w:eastAsia="en-US"/>
              </w:rPr>
              <w:t>.</w:t>
            </w:r>
            <w:r w:rsidR="00EB1845">
              <w:rPr>
                <w:color w:val="201F1E"/>
                <w:spacing w:val="0"/>
                <w:kern w:val="0"/>
                <w:sz w:val="18"/>
                <w:szCs w:val="18"/>
                <w:lang w:val="en-US" w:eastAsia="en-US"/>
              </w:rPr>
              <w:t xml:space="preserve"> 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Stamberga,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D.;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Custelcean,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R.;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Thiele,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N.;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Bryantsev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, V. </w:t>
            </w:r>
            <w:r w:rsidR="00EB1845" w:rsidRPr="00EB1845">
              <w:rPr>
                <w:color w:val="201F1E"/>
                <w:spacing w:val="0"/>
                <w:kern w:val="0"/>
                <w:sz w:val="18"/>
                <w:szCs w:val="18"/>
                <w:lang w:val="en-US" w:eastAsia="en-US"/>
              </w:rPr>
              <w:t>Direct Air Capture of CO</w:t>
            </w:r>
            <w:r w:rsidR="00EB1845" w:rsidRPr="00EB1845">
              <w:rPr>
                <w:color w:val="201F1E"/>
                <w:spacing w:val="0"/>
                <w:kern w:val="0"/>
                <w:sz w:val="18"/>
                <w:szCs w:val="18"/>
                <w:vertAlign w:val="subscript"/>
                <w:lang w:val="en-US" w:eastAsia="en-US"/>
              </w:rPr>
              <w:t>2</w:t>
            </w:r>
            <w:r w:rsidR="00A927A7">
              <w:rPr>
                <w:color w:val="201F1E"/>
                <w:spacing w:val="0"/>
                <w:kern w:val="0"/>
                <w:sz w:val="18"/>
                <w:szCs w:val="18"/>
                <w:lang w:val="en-US" w:eastAsia="en-US"/>
              </w:rPr>
              <w:t xml:space="preserve"> </w:t>
            </w:r>
            <w:r w:rsidR="00EB1845" w:rsidRPr="00EB1845">
              <w:rPr>
                <w:color w:val="201F1E"/>
                <w:spacing w:val="0"/>
                <w:kern w:val="0"/>
                <w:sz w:val="18"/>
                <w:szCs w:val="18"/>
                <w:lang w:val="en-US" w:eastAsia="en-US"/>
              </w:rPr>
              <w:t>with Aqueous Amino Acids and Crystalline Methylglyoxal-bis(</w:t>
            </w:r>
            <w:proofErr w:type="spellStart"/>
            <w:r w:rsidR="00EB1845" w:rsidRPr="00EB1845">
              <w:rPr>
                <w:color w:val="201F1E"/>
                <w:spacing w:val="0"/>
                <w:kern w:val="0"/>
                <w:sz w:val="18"/>
                <w:szCs w:val="18"/>
                <w:lang w:val="en-US" w:eastAsia="en-US"/>
              </w:rPr>
              <w:t>iminoguanidine</w:t>
            </w:r>
            <w:proofErr w:type="spellEnd"/>
            <w:r w:rsidR="00EB1845" w:rsidRPr="00EB1845">
              <w:rPr>
                <w:color w:val="201F1E"/>
                <w:spacing w:val="0"/>
                <w:kern w:val="0"/>
                <w:sz w:val="18"/>
                <w:szCs w:val="18"/>
                <w:lang w:val="en-US" w:eastAsia="en-US"/>
              </w:rPr>
              <w:t>) (MGBIG): Thermodynamics, Kinetics, and Mechanistic Study.</w:t>
            </w:r>
            <w:r w:rsidR="00EB1845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</w:t>
            </w:r>
          </w:p>
          <w:p w14:paraId="2CE1DB1E" w14:textId="6CA51B0E" w:rsidR="00EB1845" w:rsidRDefault="00091A56" w:rsidP="00154283">
            <w:pPr>
              <w:widowControl/>
              <w:shd w:val="clear" w:color="auto" w:fill="FFFFFF"/>
              <w:suppressAutoHyphens w:val="0"/>
              <w:jc w:val="both"/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3</w:t>
            </w:r>
            <w:r w:rsidR="00EB1845" w:rsidRPr="00EB1845">
              <w:rPr>
                <w:b/>
                <w:bCs/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.</w:t>
            </w:r>
            <w:r w:rsid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Stamberga,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D.;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Custelcean,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R.;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Tsouris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, C. </w:t>
            </w:r>
            <w:r w:rsidR="00EB1845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Intensified Direct Air Capture Process with a Phase-Changing Bis-</w:t>
            </w:r>
            <w:proofErr w:type="spellStart"/>
            <w:r w:rsidR="00EB1845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Iminoguanidinium</w:t>
            </w:r>
            <w:proofErr w:type="spellEnd"/>
            <w:r w:rsidR="00EB1845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EB1845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Sarcosinate</w:t>
            </w:r>
            <w:proofErr w:type="spellEnd"/>
            <w:r w:rsidR="00EB1845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. </w:t>
            </w:r>
          </w:p>
          <w:p w14:paraId="0A4685B3" w14:textId="688B83C1" w:rsidR="00EB1845" w:rsidRDefault="00091A56" w:rsidP="00EB1845">
            <w:pPr>
              <w:widowControl/>
              <w:shd w:val="clear" w:color="auto" w:fill="FFFFFF"/>
              <w:suppressAutoHyphens w:val="0"/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B1845">
              <w:rPr>
                <w:b/>
                <w:sz w:val="18"/>
                <w:szCs w:val="18"/>
              </w:rPr>
              <w:t xml:space="preserve">. 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Nawaz,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K.;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Stamberga,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D.;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Custelcean,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R.;</w:t>
            </w:r>
            <w:r w:rsidR="00154283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 Tsouris</w:t>
            </w:r>
            <w:r w:rsidR="00154283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 xml:space="preserve">, C. </w:t>
            </w:r>
            <w:r w:rsidR="00EB1845" w:rsidRPr="00EB1845">
              <w:rPr>
                <w:color w:val="000000"/>
                <w:spacing w:val="0"/>
                <w:kern w:val="0"/>
                <w:sz w:val="18"/>
                <w:szCs w:val="18"/>
                <w:lang w:val="en-US" w:eastAsia="en-US"/>
              </w:rPr>
              <w:t>Design of an Air-Liquid Contactor for Direct Air Capture with Aqueous Amino Acids.</w:t>
            </w:r>
          </w:p>
          <w:p w14:paraId="4EA329E0" w14:textId="210ED949" w:rsidR="00091A56" w:rsidRPr="00E3170A" w:rsidRDefault="00091A56" w:rsidP="00E3170A">
            <w:pPr>
              <w:spacing w:line="254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pacing w:val="0"/>
                <w:kern w:val="0"/>
                <w:sz w:val="24"/>
                <w:szCs w:val="24"/>
                <w:lang w:val="en-US" w:eastAsia="en-US"/>
              </w:rPr>
            </w:pPr>
            <w:r w:rsidRPr="00E3170A">
              <w:rPr>
                <w:b/>
                <w:sz w:val="18"/>
                <w:szCs w:val="18"/>
                <w:highlight w:val="yellow"/>
              </w:rPr>
              <w:t>1</w:t>
            </w:r>
            <w:r w:rsidR="008A098B" w:rsidRPr="00E3170A">
              <w:rPr>
                <w:bCs/>
                <w:sz w:val="18"/>
                <w:szCs w:val="18"/>
                <w:highlight w:val="yellow"/>
              </w:rPr>
              <w:t>.</w:t>
            </w:r>
            <w:r w:rsidR="00E3170A" w:rsidRPr="00E3170A">
              <w:rPr>
                <w:bCs/>
                <w:sz w:val="18"/>
                <w:szCs w:val="18"/>
                <w:highlight w:val="yellow"/>
              </w:rPr>
              <w:t xml:space="preserve"> </w:t>
            </w:r>
            <w:bookmarkStart w:id="0" w:name="_Hlk102472190"/>
            <w:proofErr w:type="spellStart"/>
            <w:r w:rsidR="00E3170A" w:rsidRPr="00E3170A">
              <w:rPr>
                <w:bCs/>
                <w:sz w:val="18"/>
                <w:szCs w:val="18"/>
                <w:highlight w:val="yellow"/>
              </w:rPr>
              <w:t>Bessen</w:t>
            </w:r>
            <w:proofErr w:type="spellEnd"/>
            <w:r w:rsidR="00E3170A" w:rsidRPr="00E3170A">
              <w:rPr>
                <w:bCs/>
                <w:sz w:val="18"/>
                <w:szCs w:val="18"/>
                <w:highlight w:val="yellow"/>
              </w:rPr>
              <w:t xml:space="preserve">, N. P.; Ivanov, A. S.; Stamberga, D.; Williams, N. J., </w:t>
            </w:r>
            <w:proofErr w:type="spellStart"/>
            <w:r w:rsidR="00E3170A" w:rsidRPr="00E3170A">
              <w:rPr>
                <w:bCs/>
                <w:sz w:val="18"/>
                <w:szCs w:val="18"/>
                <w:highlight w:val="yellow"/>
              </w:rPr>
              <w:t>Bryantsev</w:t>
            </w:r>
            <w:proofErr w:type="spellEnd"/>
            <w:r w:rsidR="00E3170A" w:rsidRPr="00E3170A">
              <w:rPr>
                <w:bCs/>
                <w:sz w:val="18"/>
                <w:szCs w:val="18"/>
                <w:highlight w:val="yellow"/>
              </w:rPr>
              <w:t xml:space="preserve">, V. S.; Moyer, B. A. A Lipophilic Guanidine with Enhanced Stability for Use in </w:t>
            </w:r>
            <w:proofErr w:type="spellStart"/>
            <w:r w:rsidR="00E3170A" w:rsidRPr="00E3170A">
              <w:rPr>
                <w:bCs/>
                <w:sz w:val="18"/>
                <w:szCs w:val="18"/>
                <w:highlight w:val="yellow"/>
              </w:rPr>
              <w:t>Cesium</w:t>
            </w:r>
            <w:proofErr w:type="spellEnd"/>
            <w:r w:rsidR="00E3170A" w:rsidRPr="00E3170A">
              <w:rPr>
                <w:bCs/>
                <w:sz w:val="18"/>
                <w:szCs w:val="18"/>
                <w:highlight w:val="yellow"/>
              </w:rPr>
              <w:t xml:space="preserve"> Separation from Legacy High-Level Nuclear Waste.</w:t>
            </w:r>
            <w:r w:rsidR="00E3170A" w:rsidRPr="00E317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End w:id="0"/>
          </w:p>
          <w:p w14:paraId="7D03826E" w14:textId="77777777" w:rsidR="00E3170A" w:rsidRDefault="00E3170A" w:rsidP="002178BB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</w:p>
          <w:p w14:paraId="7855780E" w14:textId="6846BE68" w:rsidR="008A098B" w:rsidRDefault="008F7541" w:rsidP="002178BB">
            <w:pPr>
              <w:spacing w:line="100" w:lineRule="atLeast"/>
              <w:jc w:val="both"/>
              <w:rPr>
                <w:color w:val="201F1E"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8A098B">
              <w:rPr>
                <w:b/>
                <w:sz w:val="18"/>
                <w:szCs w:val="18"/>
              </w:rPr>
              <w:t xml:space="preserve">. </w:t>
            </w:r>
            <w:r w:rsidR="008A098B" w:rsidRPr="008A098B">
              <w:rPr>
                <w:color w:val="201F1E"/>
                <w:sz w:val="18"/>
                <w:szCs w:val="18"/>
                <w:shd w:val="clear" w:color="auto" w:fill="FFFFFF"/>
              </w:rPr>
              <w:t>Chapleski Jr., R</w:t>
            </w:r>
            <w:r w:rsidR="00803D78">
              <w:rPr>
                <w:color w:val="201F1E"/>
                <w:sz w:val="18"/>
                <w:szCs w:val="18"/>
                <w:shd w:val="clear" w:color="auto" w:fill="FFFFFF"/>
              </w:rPr>
              <w:t>.</w:t>
            </w:r>
            <w:r w:rsidR="008A098B" w:rsidRPr="008A098B">
              <w:rPr>
                <w:color w:val="201F1E"/>
                <w:sz w:val="18"/>
                <w:szCs w:val="18"/>
                <w:shd w:val="clear" w:color="auto" w:fill="FFFFFF"/>
              </w:rPr>
              <w:t xml:space="preserve"> C.; Chowdhury, A</w:t>
            </w:r>
            <w:r w:rsidR="00803D78">
              <w:rPr>
                <w:color w:val="201F1E"/>
                <w:sz w:val="18"/>
                <w:szCs w:val="18"/>
                <w:shd w:val="clear" w:color="auto" w:fill="FFFFFF"/>
              </w:rPr>
              <w:t>.</w:t>
            </w:r>
            <w:r w:rsidR="008A098B" w:rsidRPr="008A098B">
              <w:rPr>
                <w:color w:val="201F1E"/>
                <w:sz w:val="18"/>
                <w:szCs w:val="18"/>
                <w:shd w:val="clear" w:color="auto" w:fill="FFFFFF"/>
              </w:rPr>
              <w:t xml:space="preserve"> U.; Wanhala, A</w:t>
            </w:r>
            <w:r w:rsidR="00803D78">
              <w:rPr>
                <w:color w:val="201F1E"/>
                <w:sz w:val="18"/>
                <w:szCs w:val="18"/>
                <w:shd w:val="clear" w:color="auto" w:fill="FFFFFF"/>
              </w:rPr>
              <w:t>.</w:t>
            </w:r>
            <w:r w:rsidR="008A098B" w:rsidRPr="008A098B">
              <w:rPr>
                <w:color w:val="201F1E"/>
                <w:sz w:val="18"/>
                <w:szCs w:val="18"/>
                <w:shd w:val="clear" w:color="auto" w:fill="FFFFFF"/>
              </w:rPr>
              <w:t xml:space="preserve"> K.; </w:t>
            </w:r>
            <w:r w:rsidR="008A098B" w:rsidRPr="006B0E3C">
              <w:rPr>
                <w:color w:val="201F1E"/>
                <w:sz w:val="18"/>
                <w:szCs w:val="18"/>
                <w:u w:val="single"/>
                <w:shd w:val="clear" w:color="auto" w:fill="FFFFFF"/>
              </w:rPr>
              <w:t>Stamberga, D</w:t>
            </w:r>
            <w:r w:rsidR="00803D78">
              <w:rPr>
                <w:color w:val="201F1E"/>
                <w:sz w:val="18"/>
                <w:szCs w:val="18"/>
                <w:u w:val="single"/>
                <w:shd w:val="clear" w:color="auto" w:fill="FFFFFF"/>
              </w:rPr>
              <w:t>.</w:t>
            </w:r>
            <w:r w:rsidR="008A098B" w:rsidRPr="008A098B">
              <w:rPr>
                <w:color w:val="201F1E"/>
                <w:sz w:val="18"/>
                <w:szCs w:val="18"/>
                <w:shd w:val="clear" w:color="auto" w:fill="FFFFFF"/>
              </w:rPr>
              <w:t xml:space="preserve">; </w:t>
            </w:r>
            <w:r w:rsidR="004955BE">
              <w:rPr>
                <w:color w:val="201F1E"/>
                <w:sz w:val="18"/>
                <w:szCs w:val="18"/>
                <w:shd w:val="clear" w:color="auto" w:fill="FFFFFF"/>
              </w:rPr>
              <w:t>Jansone-Popova, S</w:t>
            </w:r>
            <w:r w:rsidR="00803D78">
              <w:rPr>
                <w:color w:val="201F1E"/>
                <w:sz w:val="18"/>
                <w:szCs w:val="18"/>
                <w:shd w:val="clear" w:color="auto" w:fill="FFFFFF"/>
              </w:rPr>
              <w:t>.</w:t>
            </w:r>
            <w:r w:rsidR="004955BE">
              <w:rPr>
                <w:color w:val="201F1E"/>
                <w:sz w:val="18"/>
                <w:szCs w:val="18"/>
                <w:shd w:val="clear" w:color="auto" w:fill="FFFFFF"/>
              </w:rPr>
              <w:t>; Sacci, R</w:t>
            </w:r>
            <w:r w:rsidR="00803D78">
              <w:rPr>
                <w:color w:val="201F1E"/>
                <w:sz w:val="18"/>
                <w:szCs w:val="18"/>
                <w:shd w:val="clear" w:color="auto" w:fill="FFFFFF"/>
              </w:rPr>
              <w:t>.</w:t>
            </w:r>
            <w:r w:rsidR="004955BE">
              <w:rPr>
                <w:color w:val="201F1E"/>
                <w:sz w:val="18"/>
                <w:szCs w:val="18"/>
                <w:shd w:val="clear" w:color="auto" w:fill="FFFFFF"/>
              </w:rPr>
              <w:t xml:space="preserve"> L.; Harry M. </w:t>
            </w:r>
            <w:r w:rsidR="00803D78">
              <w:rPr>
                <w:color w:val="201F1E"/>
                <w:sz w:val="18"/>
                <w:szCs w:val="18"/>
                <w:shd w:val="clear" w:color="auto" w:fill="FFFFFF"/>
              </w:rPr>
              <w:t xml:space="preserve">M. </w:t>
            </w:r>
            <w:r w:rsidR="004955BE">
              <w:rPr>
                <w:color w:val="201F1E"/>
                <w:sz w:val="18"/>
                <w:szCs w:val="18"/>
                <w:shd w:val="clear" w:color="auto" w:fill="FFFFFF"/>
              </w:rPr>
              <w:t>III; Stack, A</w:t>
            </w:r>
            <w:r w:rsidR="00803D78">
              <w:rPr>
                <w:color w:val="201F1E"/>
                <w:sz w:val="18"/>
                <w:szCs w:val="18"/>
                <w:shd w:val="clear" w:color="auto" w:fill="FFFFFF"/>
              </w:rPr>
              <w:t xml:space="preserve">. </w:t>
            </w:r>
            <w:r w:rsidR="004955BE">
              <w:rPr>
                <w:color w:val="201F1E"/>
                <w:sz w:val="18"/>
                <w:szCs w:val="18"/>
                <w:shd w:val="clear" w:color="auto" w:fill="FFFFFF"/>
              </w:rPr>
              <w:t xml:space="preserve">G.; </w:t>
            </w:r>
            <w:r w:rsidR="008A098B" w:rsidRPr="008A098B">
              <w:rPr>
                <w:color w:val="201F1E"/>
                <w:sz w:val="18"/>
                <w:szCs w:val="18"/>
                <w:shd w:val="clear" w:color="auto" w:fill="FFFFFF"/>
              </w:rPr>
              <w:t>Bocharova, V</w:t>
            </w:r>
            <w:r w:rsidR="00803D78">
              <w:rPr>
                <w:color w:val="201F1E"/>
                <w:sz w:val="18"/>
                <w:szCs w:val="18"/>
                <w:shd w:val="clear" w:color="auto" w:fill="FFFFFF"/>
              </w:rPr>
              <w:t>.</w:t>
            </w:r>
            <w:r w:rsidR="008A098B" w:rsidRPr="008A098B">
              <w:rPr>
                <w:color w:val="201F1E"/>
                <w:sz w:val="18"/>
                <w:szCs w:val="18"/>
                <w:shd w:val="clear" w:color="auto" w:fill="FFFFFF"/>
              </w:rPr>
              <w:t>; Doughty, B</w:t>
            </w:r>
            <w:r w:rsidR="00803D78">
              <w:rPr>
                <w:color w:val="201F1E"/>
                <w:sz w:val="18"/>
                <w:szCs w:val="18"/>
                <w:shd w:val="clear" w:color="auto" w:fill="FFFFFF"/>
              </w:rPr>
              <w:t>.</w:t>
            </w:r>
            <w:r w:rsidR="008A098B" w:rsidRPr="008A098B">
              <w:rPr>
                <w:color w:val="201F1E"/>
                <w:sz w:val="18"/>
                <w:szCs w:val="18"/>
                <w:shd w:val="clear" w:color="auto" w:fill="FFFFFF"/>
              </w:rPr>
              <w:t>; Bryantsev, V</w:t>
            </w:r>
            <w:r w:rsidR="00803D78">
              <w:rPr>
                <w:color w:val="201F1E"/>
                <w:sz w:val="18"/>
                <w:szCs w:val="18"/>
                <w:shd w:val="clear" w:color="auto" w:fill="FFFFFF"/>
              </w:rPr>
              <w:t>.</w:t>
            </w:r>
            <w:r w:rsidR="008A098B" w:rsidRPr="008A098B">
              <w:rPr>
                <w:color w:val="201F1E"/>
                <w:sz w:val="18"/>
                <w:szCs w:val="18"/>
                <w:shd w:val="clear" w:color="auto" w:fill="FFFFFF"/>
              </w:rPr>
              <w:t xml:space="preserve"> S.</w:t>
            </w:r>
            <w:r w:rsidR="008A098B" w:rsidRPr="004955BE">
              <w:rPr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r w:rsidR="004955BE" w:rsidRPr="004955BE">
              <w:rPr>
                <w:color w:val="201F1E"/>
                <w:sz w:val="18"/>
                <w:szCs w:val="18"/>
                <w:shd w:val="clear" w:color="auto" w:fill="FFFFFF"/>
              </w:rPr>
              <w:t xml:space="preserve">Improving Rare-Earth Mineral Separation with Insights from Molecular Recognition: </w:t>
            </w:r>
            <w:r w:rsidR="008A098B" w:rsidRPr="004955BE">
              <w:rPr>
                <w:color w:val="201F1E"/>
                <w:sz w:val="18"/>
                <w:szCs w:val="18"/>
                <w:shd w:val="clear" w:color="auto" w:fill="FFFFFF"/>
              </w:rPr>
              <w:t>Functionalized</w:t>
            </w:r>
            <w:r w:rsidR="004955BE">
              <w:rPr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r w:rsidR="008A098B" w:rsidRPr="004955BE">
              <w:rPr>
                <w:color w:val="201F1E"/>
                <w:sz w:val="18"/>
                <w:szCs w:val="18"/>
                <w:shd w:val="clear" w:color="auto" w:fill="FFFFFF"/>
              </w:rPr>
              <w:t>Hydroxamic Acid Adsorption on</w:t>
            </w:r>
            <w:r w:rsidR="00E51C02">
              <w:rPr>
                <w:color w:val="201F1E"/>
                <w:sz w:val="18"/>
                <w:szCs w:val="18"/>
                <w:shd w:val="clear" w:color="auto" w:fill="FFFFFF"/>
              </w:rPr>
              <w:t>to</w:t>
            </w:r>
            <w:r w:rsidR="008A098B" w:rsidRPr="004955BE">
              <w:rPr>
                <w:color w:val="201F1E"/>
                <w:sz w:val="18"/>
                <w:szCs w:val="18"/>
                <w:shd w:val="clear" w:color="auto" w:fill="FFFFFF"/>
              </w:rPr>
              <w:t xml:space="preserve"> Bastnäsite and Calcite</w:t>
            </w:r>
            <w:r w:rsidR="0010375C">
              <w:rPr>
                <w:color w:val="201F1E"/>
                <w:sz w:val="18"/>
                <w:szCs w:val="18"/>
                <w:shd w:val="clear" w:color="auto" w:fill="FFFFFF"/>
              </w:rPr>
              <w:t xml:space="preserve">.  </w:t>
            </w:r>
            <w:r w:rsidR="00E51C02">
              <w:rPr>
                <w:i/>
                <w:iCs/>
                <w:color w:val="201F1E"/>
                <w:sz w:val="18"/>
                <w:szCs w:val="18"/>
                <w:shd w:val="clear" w:color="auto" w:fill="FFFFFF"/>
              </w:rPr>
              <w:t>Langmuir</w:t>
            </w:r>
            <w:r w:rsidR="002B58BA">
              <w:rPr>
                <w:i/>
                <w:iCs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r w:rsidR="002B58BA" w:rsidRPr="002B58BA">
              <w:rPr>
                <w:b/>
                <w:bCs/>
                <w:i/>
                <w:iCs/>
                <w:color w:val="201F1E"/>
                <w:sz w:val="18"/>
                <w:szCs w:val="18"/>
                <w:shd w:val="clear" w:color="auto" w:fill="FFFFFF"/>
              </w:rPr>
              <w:t>2022</w:t>
            </w:r>
            <w:r w:rsidR="006B0E3C" w:rsidRPr="006B0E3C">
              <w:rPr>
                <w:color w:val="201F1E"/>
                <w:sz w:val="18"/>
                <w:szCs w:val="18"/>
                <w:shd w:val="clear" w:color="auto" w:fill="FFFFFF"/>
              </w:rPr>
              <w:t xml:space="preserve">, </w:t>
            </w:r>
            <w:r w:rsidR="006B0E3C" w:rsidRPr="006B0E3C">
              <w:rPr>
                <w:rStyle w:val="cit-volume"/>
                <w:i/>
                <w:iCs/>
                <w:color w:val="000000"/>
                <w:sz w:val="18"/>
                <w:szCs w:val="18"/>
                <w:shd w:val="clear" w:color="auto" w:fill="FFFFFF"/>
              </w:rPr>
              <w:t>38</w:t>
            </w:r>
            <w:r w:rsidR="006B0E3C" w:rsidRPr="006B0E3C">
              <w:rPr>
                <w:rStyle w:val="cit-issue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6B0E3C">
              <w:rPr>
                <w:rStyle w:val="cit-issue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6B0E3C" w:rsidRPr="006B0E3C">
              <w:rPr>
                <w:rStyle w:val="cit-pagerange"/>
                <w:color w:val="000000"/>
                <w:sz w:val="18"/>
                <w:szCs w:val="18"/>
                <w:shd w:val="clear" w:color="auto" w:fill="FFFFFF"/>
              </w:rPr>
              <w:t>439–5453</w:t>
            </w:r>
            <w:r w:rsidR="006B0E3C">
              <w:rPr>
                <w:rStyle w:val="cit-pagerange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58AE422B" w14:textId="574979B4" w:rsidR="008F7541" w:rsidRPr="00011BAD" w:rsidRDefault="008F7541" w:rsidP="002178BB">
            <w:pPr>
              <w:spacing w:line="100" w:lineRule="atLeast"/>
              <w:jc w:val="both"/>
              <w:rPr>
                <w:b/>
                <w:bCs/>
                <w:color w:val="201F1E"/>
                <w:sz w:val="18"/>
                <w:szCs w:val="18"/>
                <w:shd w:val="clear" w:color="auto" w:fill="FFFFFF"/>
              </w:rPr>
            </w:pPr>
            <w:r w:rsidRPr="008F7541">
              <w:rPr>
                <w:b/>
                <w:bCs/>
                <w:color w:val="201F1E"/>
                <w:sz w:val="18"/>
                <w:szCs w:val="18"/>
                <w:shd w:val="clear" w:color="auto" w:fill="FFFFFF"/>
              </w:rPr>
              <w:t xml:space="preserve">4. </w:t>
            </w:r>
            <w:r w:rsidRPr="00B74A25">
              <w:rPr>
                <w:color w:val="201F1E"/>
                <w:sz w:val="18"/>
                <w:szCs w:val="18"/>
                <w:u w:val="single"/>
                <w:shd w:val="clear" w:color="auto" w:fill="FFFFFF"/>
              </w:rPr>
              <w:t>Stamberga, D.</w:t>
            </w:r>
            <w:r>
              <w:rPr>
                <w:color w:val="201F1E"/>
                <w:sz w:val="18"/>
                <w:szCs w:val="18"/>
                <w:shd w:val="clear" w:color="auto" w:fill="FFFFFF"/>
              </w:rPr>
              <w:t xml:space="preserve">; Thiele, N.; Custelcean, R. Synergistic Direct Air Capture of CO2 with Aqueous Guanidine/Amino Acid Solvents. </w:t>
            </w:r>
            <w:r w:rsidR="00E7224E" w:rsidRPr="00E7224E">
              <w:rPr>
                <w:i/>
                <w:iCs/>
                <w:color w:val="201F1E"/>
                <w:sz w:val="18"/>
                <w:szCs w:val="18"/>
                <w:shd w:val="clear" w:color="auto" w:fill="FFFFFF"/>
              </w:rPr>
              <w:t>MRS Adv.</w:t>
            </w:r>
            <w:r w:rsidR="00E7224E">
              <w:rPr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r w:rsidR="00E7224E">
              <w:rPr>
                <w:b/>
                <w:bCs/>
                <w:color w:val="201F1E"/>
                <w:sz w:val="18"/>
                <w:szCs w:val="18"/>
                <w:shd w:val="clear" w:color="auto" w:fill="FFFFFF"/>
              </w:rPr>
              <w:t>202</w:t>
            </w:r>
            <w:r w:rsidR="00011BAD">
              <w:rPr>
                <w:b/>
                <w:bCs/>
                <w:color w:val="201F1E"/>
                <w:sz w:val="18"/>
                <w:szCs w:val="18"/>
                <w:shd w:val="clear" w:color="auto" w:fill="FFFFFF"/>
              </w:rPr>
              <w:t>2</w:t>
            </w:r>
            <w:r w:rsidR="00011BAD">
              <w:rPr>
                <w:color w:val="201F1E"/>
                <w:sz w:val="18"/>
                <w:szCs w:val="18"/>
                <w:shd w:val="clear" w:color="auto" w:fill="FFFFFF"/>
              </w:rPr>
              <w:t>.</w:t>
            </w:r>
          </w:p>
          <w:p w14:paraId="2A511560" w14:textId="3110FF66" w:rsidR="0088358D" w:rsidRPr="0088358D" w:rsidRDefault="0088358D" w:rsidP="002178BB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 w:rsidRPr="008F7541">
              <w:rPr>
                <w:b/>
                <w:bCs/>
                <w:color w:val="201F1E"/>
                <w:sz w:val="18"/>
                <w:szCs w:val="18"/>
                <w:shd w:val="clear" w:color="auto" w:fill="FFFFFF"/>
              </w:rPr>
              <w:t>3.</w:t>
            </w:r>
            <w:r>
              <w:rPr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r w:rsidRPr="0088358D">
              <w:rPr>
                <w:color w:val="222222"/>
                <w:sz w:val="18"/>
                <w:szCs w:val="18"/>
                <w:shd w:val="clear" w:color="auto" w:fill="FFFFFF"/>
              </w:rPr>
              <w:t>Li, P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>.;</w:t>
            </w:r>
            <w:r w:rsidRPr="0088358D">
              <w:rPr>
                <w:color w:val="222222"/>
                <w:sz w:val="18"/>
                <w:szCs w:val="18"/>
                <w:shd w:val="clear" w:color="auto" w:fill="FFFFFF"/>
              </w:rPr>
              <w:t xml:space="preserve"> Damron, J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>.</w:t>
            </w:r>
            <w:r w:rsidRPr="0088358D">
              <w:rPr>
                <w:color w:val="222222"/>
                <w:sz w:val="18"/>
                <w:szCs w:val="18"/>
                <w:shd w:val="clear" w:color="auto" w:fill="FFFFFF"/>
              </w:rPr>
              <w:t xml:space="preserve"> T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>.;</w:t>
            </w:r>
            <w:r w:rsidRPr="0088358D">
              <w:rPr>
                <w:color w:val="222222"/>
                <w:sz w:val="18"/>
                <w:szCs w:val="18"/>
                <w:shd w:val="clear" w:color="auto" w:fill="FFFFFF"/>
              </w:rPr>
              <w:t xml:space="preserve"> Bryantsev, V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>.</w:t>
            </w:r>
            <w:r w:rsidRPr="0088358D">
              <w:rPr>
                <w:color w:val="222222"/>
                <w:sz w:val="18"/>
                <w:szCs w:val="18"/>
                <w:shd w:val="clear" w:color="auto" w:fill="FFFFFF"/>
              </w:rPr>
              <w:t xml:space="preserve"> S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>.;</w:t>
            </w:r>
            <w:r w:rsidRPr="0088358D">
              <w:rPr>
                <w:color w:val="222222"/>
                <w:sz w:val="18"/>
                <w:szCs w:val="18"/>
                <w:shd w:val="clear" w:color="auto" w:fill="FFFFFF"/>
              </w:rPr>
              <w:t xml:space="preserve"> Johnson, K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>.</w:t>
            </w:r>
            <w:r w:rsidRPr="0088358D">
              <w:rPr>
                <w:color w:val="222222"/>
                <w:sz w:val="18"/>
                <w:szCs w:val="18"/>
                <w:shd w:val="clear" w:color="auto" w:fill="FFFFFF"/>
              </w:rPr>
              <w:t xml:space="preserve"> R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>.;</w:t>
            </w:r>
            <w:r w:rsidRPr="0088358D"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091A56">
              <w:rPr>
                <w:color w:val="222222"/>
                <w:sz w:val="18"/>
                <w:szCs w:val="18"/>
                <w:u w:val="single"/>
                <w:shd w:val="clear" w:color="auto" w:fill="FFFFFF"/>
              </w:rPr>
              <w:t>Stamberga, D.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; </w:t>
            </w:r>
            <w:r w:rsidRPr="0088358D">
              <w:rPr>
                <w:color w:val="222222"/>
                <w:sz w:val="18"/>
                <w:szCs w:val="18"/>
                <w:shd w:val="clear" w:color="auto" w:fill="FFFFFF"/>
              </w:rPr>
              <w:t>Mahurin, S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>.</w:t>
            </w:r>
            <w:r w:rsidRPr="0088358D">
              <w:rPr>
                <w:color w:val="222222"/>
                <w:sz w:val="18"/>
                <w:szCs w:val="18"/>
                <w:shd w:val="clear" w:color="auto" w:fill="FFFFFF"/>
              </w:rPr>
              <w:t xml:space="preserve"> M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>.;</w:t>
            </w:r>
            <w:r w:rsidRPr="0088358D">
              <w:rPr>
                <w:color w:val="222222"/>
                <w:sz w:val="18"/>
                <w:szCs w:val="18"/>
                <w:shd w:val="clear" w:color="auto" w:fill="FFFFFF"/>
              </w:rPr>
              <w:t xml:space="preserve"> Popovs, 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I.; </w:t>
            </w:r>
            <w:r w:rsidRPr="0088358D">
              <w:rPr>
                <w:color w:val="222222"/>
                <w:sz w:val="18"/>
                <w:szCs w:val="18"/>
                <w:shd w:val="clear" w:color="auto" w:fill="FFFFFF"/>
              </w:rPr>
              <w:t>Jansone-Popova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, S. </w:t>
            </w:r>
            <w:r w:rsidRPr="0088358D">
              <w:rPr>
                <w:sz w:val="18"/>
                <w:szCs w:val="18"/>
                <w:shd w:val="clear" w:color="auto" w:fill="FFFFFF"/>
              </w:rPr>
              <w:t xml:space="preserve">Guanidinium-Based Ionic Covalent-Organic Nanosheets for Sequestration of Cr (VI) and </w:t>
            </w:r>
            <w:proofErr w:type="gramStart"/>
            <w:r w:rsidRPr="0088358D">
              <w:rPr>
                <w:sz w:val="18"/>
                <w:szCs w:val="18"/>
                <w:shd w:val="clear" w:color="auto" w:fill="FFFFFF"/>
              </w:rPr>
              <w:t>As</w:t>
            </w:r>
            <w:proofErr w:type="gramEnd"/>
            <w:r w:rsidRPr="0088358D">
              <w:rPr>
                <w:sz w:val="18"/>
                <w:szCs w:val="18"/>
                <w:shd w:val="clear" w:color="auto" w:fill="FFFFFF"/>
              </w:rPr>
              <w:t xml:space="preserve"> (V) </w:t>
            </w:r>
            <w:proofErr w:type="spellStart"/>
            <w:r w:rsidRPr="0088358D">
              <w:rPr>
                <w:sz w:val="18"/>
                <w:szCs w:val="18"/>
                <w:shd w:val="clear" w:color="auto" w:fill="FFFFFF"/>
              </w:rPr>
              <w:t>Oxoanions</w:t>
            </w:r>
            <w:proofErr w:type="spellEnd"/>
            <w:r w:rsidRPr="0088358D">
              <w:rPr>
                <w:sz w:val="18"/>
                <w:szCs w:val="18"/>
                <w:shd w:val="clear" w:color="auto" w:fill="FFFFFF"/>
              </w:rPr>
              <w:t xml:space="preserve"> in Water. </w:t>
            </w:r>
            <w:r w:rsidRPr="0088358D">
              <w:rPr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88358D">
              <w:rPr>
                <w:i/>
                <w:iCs/>
                <w:color w:val="202124"/>
                <w:sz w:val="18"/>
                <w:szCs w:val="18"/>
                <w:shd w:val="clear" w:color="auto" w:fill="FFFFFF"/>
              </w:rPr>
              <w:t>ACS Appl.</w:t>
            </w:r>
            <w:r w:rsidR="00A927A7">
              <w:rPr>
                <w:i/>
                <w:iCs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88358D">
              <w:rPr>
                <w:i/>
                <w:iCs/>
                <w:color w:val="202124"/>
                <w:sz w:val="18"/>
                <w:szCs w:val="18"/>
                <w:shd w:val="clear" w:color="auto" w:fill="FFFFFF"/>
              </w:rPr>
              <w:t>Nano Mater.</w:t>
            </w:r>
            <w:r w:rsidRPr="0088358D">
              <w:rPr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8F7541">
              <w:rPr>
                <w:b/>
                <w:bCs/>
                <w:color w:val="202124"/>
                <w:sz w:val="18"/>
                <w:szCs w:val="18"/>
                <w:shd w:val="clear" w:color="auto" w:fill="FFFFFF"/>
              </w:rPr>
              <w:t>2021</w:t>
            </w:r>
            <w:r w:rsidR="000034CA">
              <w:rPr>
                <w:color w:val="202124"/>
                <w:sz w:val="18"/>
                <w:szCs w:val="18"/>
                <w:shd w:val="clear" w:color="auto" w:fill="FFFFFF"/>
              </w:rPr>
              <w:t xml:space="preserve">, </w:t>
            </w:r>
            <w:r w:rsidR="000034CA" w:rsidRPr="000034CA">
              <w:rPr>
                <w:i/>
                <w:iCs/>
                <w:color w:val="202124"/>
                <w:sz w:val="18"/>
                <w:szCs w:val="18"/>
                <w:shd w:val="clear" w:color="auto" w:fill="FFFFFF"/>
              </w:rPr>
              <w:t>4</w:t>
            </w:r>
            <w:r w:rsidR="000034CA">
              <w:rPr>
                <w:color w:val="202124"/>
                <w:sz w:val="18"/>
                <w:szCs w:val="18"/>
                <w:shd w:val="clear" w:color="auto" w:fill="FFFFFF"/>
              </w:rPr>
              <w:t>, 13319-13328.</w:t>
            </w:r>
          </w:p>
          <w:p w14:paraId="33FDA9CA" w14:textId="7614001E" w:rsidR="002178BB" w:rsidRPr="00E0492E" w:rsidRDefault="002178BB" w:rsidP="002178BB">
            <w:pPr>
              <w:spacing w:line="100" w:lineRule="atLeast"/>
              <w:jc w:val="both"/>
              <w:rPr>
                <w:rFonts w:eastAsia="Times New Roman"/>
                <w:sz w:val="18"/>
                <w:szCs w:val="18"/>
              </w:rPr>
            </w:pPr>
            <w:r w:rsidRPr="00D16BF9">
              <w:rPr>
                <w:b/>
                <w:sz w:val="18"/>
                <w:szCs w:val="18"/>
              </w:rPr>
              <w:t xml:space="preserve">2. </w:t>
            </w:r>
            <w:r w:rsidRPr="00A86B03">
              <w:rPr>
                <w:rFonts w:eastAsia="Times New Roman"/>
                <w:sz w:val="18"/>
                <w:szCs w:val="18"/>
                <w:u w:val="single"/>
              </w:rPr>
              <w:t>Stamberga, D.</w:t>
            </w:r>
            <w:r w:rsidRPr="00A86B03">
              <w:rPr>
                <w:rFonts w:eastAsia="Times New Roman"/>
                <w:sz w:val="18"/>
                <w:szCs w:val="18"/>
              </w:rPr>
              <w:t xml:space="preserve">; </w:t>
            </w:r>
            <w:r w:rsidRPr="00D16BF9">
              <w:rPr>
                <w:rFonts w:eastAsia="Times New Roman"/>
                <w:sz w:val="18"/>
                <w:szCs w:val="18"/>
              </w:rPr>
              <w:t xml:space="preserve">Healy, </w:t>
            </w:r>
            <w:r>
              <w:rPr>
                <w:rFonts w:eastAsia="Times New Roman"/>
                <w:sz w:val="18"/>
                <w:szCs w:val="18"/>
              </w:rPr>
              <w:t xml:space="preserve">M. R.; </w:t>
            </w:r>
            <w:proofErr w:type="spellStart"/>
            <w:r w:rsidRPr="00D16BF9">
              <w:rPr>
                <w:rFonts w:eastAsia="Times New Roman"/>
                <w:sz w:val="18"/>
                <w:szCs w:val="18"/>
              </w:rPr>
              <w:t>Albisser</w:t>
            </w:r>
            <w:proofErr w:type="spellEnd"/>
            <w:r w:rsidRPr="00D16BF9"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z w:val="18"/>
                <w:szCs w:val="18"/>
              </w:rPr>
              <w:t xml:space="preserve">C.; </w:t>
            </w:r>
            <w:r w:rsidRPr="00D16BF9">
              <w:rPr>
                <w:rFonts w:eastAsia="Times New Roman"/>
                <w:sz w:val="18"/>
                <w:szCs w:val="18"/>
              </w:rPr>
              <w:t>Ivanov,</w:t>
            </w:r>
            <w:r>
              <w:rPr>
                <w:rFonts w:eastAsia="Times New Roman"/>
                <w:sz w:val="18"/>
                <w:szCs w:val="18"/>
              </w:rPr>
              <w:t xml:space="preserve"> A.;</w:t>
            </w:r>
            <w:r w:rsidRPr="00D16BF9">
              <w:rPr>
                <w:rFonts w:eastAsia="Times New Roman"/>
                <w:sz w:val="18"/>
                <w:szCs w:val="18"/>
              </w:rPr>
              <w:t xml:space="preserve"> Lyon,</w:t>
            </w:r>
            <w:r>
              <w:rPr>
                <w:rFonts w:eastAsia="Times New Roman"/>
                <w:sz w:val="18"/>
                <w:szCs w:val="18"/>
              </w:rPr>
              <w:t xml:space="preserve"> K.;</w:t>
            </w:r>
            <w:r w:rsidRPr="00D16BF9">
              <w:rPr>
                <w:rFonts w:eastAsia="Times New Roman"/>
                <w:sz w:val="18"/>
                <w:szCs w:val="18"/>
              </w:rPr>
              <w:t xml:space="preserve"> Foster, </w:t>
            </w:r>
            <w:r>
              <w:rPr>
                <w:rFonts w:eastAsia="Times New Roman"/>
                <w:sz w:val="18"/>
                <w:szCs w:val="18"/>
              </w:rPr>
              <w:t xml:space="preserve">F.; </w:t>
            </w:r>
            <w:r w:rsidRPr="00D16BF9">
              <w:rPr>
                <w:rFonts w:eastAsia="Times New Roman"/>
                <w:sz w:val="18"/>
                <w:szCs w:val="18"/>
              </w:rPr>
              <w:t xml:space="preserve">Popovs, </w:t>
            </w:r>
            <w:r>
              <w:rPr>
                <w:rFonts w:eastAsia="Times New Roman"/>
                <w:sz w:val="18"/>
                <w:szCs w:val="18"/>
              </w:rPr>
              <w:t xml:space="preserve">I. </w:t>
            </w:r>
            <w:r w:rsidRPr="00D16BF9">
              <w:rPr>
                <w:rFonts w:eastAsia="Times New Roman"/>
                <w:sz w:val="18"/>
                <w:szCs w:val="18"/>
              </w:rPr>
              <w:t xml:space="preserve"> Moyer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 w:rsidRPr="00D16B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B. A.; </w:t>
            </w:r>
            <w:r w:rsidRPr="00D16BF9">
              <w:rPr>
                <w:rFonts w:eastAsia="Times New Roman"/>
                <w:sz w:val="18"/>
                <w:szCs w:val="18"/>
              </w:rPr>
              <w:t>Jansone-Popova</w:t>
            </w:r>
            <w:r>
              <w:rPr>
                <w:rFonts w:eastAsia="Times New Roman"/>
                <w:sz w:val="18"/>
                <w:szCs w:val="18"/>
              </w:rPr>
              <w:t>, S.</w:t>
            </w:r>
            <w:r w:rsidRPr="00D16BF9">
              <w:rPr>
                <w:sz w:val="18"/>
                <w:szCs w:val="18"/>
              </w:rPr>
              <w:t xml:space="preserve"> </w:t>
            </w:r>
            <w:r w:rsidRPr="00D16BF9">
              <w:rPr>
                <w:rFonts w:eastAsia="Times New Roman"/>
                <w:sz w:val="18"/>
                <w:szCs w:val="18"/>
              </w:rPr>
              <w:t xml:space="preserve">Structure Activity Relationship Approach Towards Lanthanide Separation using </w:t>
            </w:r>
            <w:proofErr w:type="spellStart"/>
            <w:r w:rsidRPr="00D16BF9">
              <w:rPr>
                <w:rFonts w:eastAsia="Times New Roman"/>
                <w:sz w:val="18"/>
                <w:szCs w:val="18"/>
              </w:rPr>
              <w:t>Diglycolamides</w:t>
            </w:r>
            <w:proofErr w:type="spellEnd"/>
            <w:r w:rsidRPr="00D16BF9">
              <w:rPr>
                <w:rFonts w:eastAsia="Times New Roman"/>
                <w:sz w:val="18"/>
                <w:szCs w:val="18"/>
              </w:rPr>
              <w:t>.</w:t>
            </w:r>
            <w:r w:rsidRPr="007E724D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0492E">
              <w:rPr>
                <w:i/>
                <w:iCs/>
                <w:sz w:val="18"/>
                <w:szCs w:val="18"/>
              </w:rPr>
              <w:t>Inorg</w:t>
            </w:r>
            <w:proofErr w:type="spellEnd"/>
            <w:r w:rsidR="00E0492E">
              <w:rPr>
                <w:i/>
                <w:iCs/>
                <w:sz w:val="18"/>
                <w:szCs w:val="18"/>
              </w:rPr>
              <w:t xml:space="preserve">. Chem. </w:t>
            </w:r>
            <w:r w:rsidR="00E0492E" w:rsidRPr="00E0492E">
              <w:rPr>
                <w:b/>
                <w:bCs/>
                <w:sz w:val="18"/>
                <w:szCs w:val="18"/>
              </w:rPr>
              <w:t>2020</w:t>
            </w:r>
            <w:r w:rsidR="00E0492E" w:rsidRPr="00E0492E">
              <w:rPr>
                <w:sz w:val="18"/>
                <w:szCs w:val="18"/>
              </w:rPr>
              <w:t>,</w:t>
            </w:r>
            <w:r w:rsidR="00E0492E">
              <w:rPr>
                <w:i/>
                <w:iCs/>
                <w:sz w:val="18"/>
                <w:szCs w:val="18"/>
              </w:rPr>
              <w:t xml:space="preserve"> 59, </w:t>
            </w:r>
            <w:r w:rsidR="00E0492E" w:rsidRPr="00E0492E">
              <w:rPr>
                <w:sz w:val="18"/>
                <w:szCs w:val="18"/>
              </w:rPr>
              <w:t>17620-17630.</w:t>
            </w:r>
            <w:r w:rsidRPr="00E0492E">
              <w:rPr>
                <w:sz w:val="18"/>
                <w:szCs w:val="18"/>
              </w:rPr>
              <w:t xml:space="preserve"> </w:t>
            </w:r>
          </w:p>
          <w:p w14:paraId="25678A71" w14:textId="77777777" w:rsidR="002178BB" w:rsidRPr="00D16BF9" w:rsidRDefault="002178BB" w:rsidP="002178BB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D16BF9">
              <w:rPr>
                <w:b/>
                <w:sz w:val="18"/>
                <w:szCs w:val="18"/>
              </w:rPr>
              <w:t xml:space="preserve">1. </w:t>
            </w:r>
            <w:proofErr w:type="spellStart"/>
            <w:r w:rsidRPr="00D16BF9">
              <w:rPr>
                <w:sz w:val="18"/>
                <w:szCs w:val="18"/>
              </w:rPr>
              <w:t>Suta</w:t>
            </w:r>
            <w:proofErr w:type="spellEnd"/>
            <w:r w:rsidRPr="00D16BF9">
              <w:rPr>
                <w:sz w:val="18"/>
                <w:szCs w:val="18"/>
              </w:rPr>
              <w:t xml:space="preserve">, K.; </w:t>
            </w:r>
            <w:r w:rsidRPr="006B0E3C">
              <w:rPr>
                <w:sz w:val="18"/>
                <w:szCs w:val="18"/>
                <w:u w:val="single"/>
              </w:rPr>
              <w:t>Stamberga, D.</w:t>
            </w:r>
            <w:r w:rsidRPr="00D16BF9">
              <w:rPr>
                <w:sz w:val="18"/>
                <w:szCs w:val="18"/>
              </w:rPr>
              <w:t xml:space="preserve">, </w:t>
            </w:r>
            <w:proofErr w:type="spellStart"/>
            <w:r w:rsidRPr="00D16BF9">
              <w:rPr>
                <w:sz w:val="18"/>
                <w:szCs w:val="18"/>
              </w:rPr>
              <w:t>Solops</w:t>
            </w:r>
            <w:proofErr w:type="spellEnd"/>
            <w:r w:rsidRPr="00D16BF9">
              <w:rPr>
                <w:sz w:val="18"/>
                <w:szCs w:val="18"/>
              </w:rPr>
              <w:t>, A. Small Nitrogen Heterocycles Containin</w:t>
            </w:r>
            <w:r>
              <w:rPr>
                <w:sz w:val="18"/>
                <w:szCs w:val="18"/>
              </w:rPr>
              <w:t>g</w:t>
            </w:r>
            <w:r w:rsidRPr="00D16BF9">
              <w:rPr>
                <w:sz w:val="18"/>
                <w:szCs w:val="18"/>
              </w:rPr>
              <w:t xml:space="preserve"> 1,2,3-Triazoles in the Side Chain. </w:t>
            </w:r>
            <w:r w:rsidRPr="00D16BF9">
              <w:rPr>
                <w:i/>
                <w:sz w:val="18"/>
                <w:szCs w:val="18"/>
              </w:rPr>
              <w:t>Science and Applied Chemistry</w:t>
            </w:r>
            <w:r w:rsidRPr="00D16BF9">
              <w:rPr>
                <w:sz w:val="18"/>
                <w:szCs w:val="18"/>
              </w:rPr>
              <w:t xml:space="preserve">, </w:t>
            </w:r>
            <w:r w:rsidRPr="00D16BF9">
              <w:rPr>
                <w:b/>
                <w:sz w:val="18"/>
                <w:szCs w:val="18"/>
              </w:rPr>
              <w:t>2015</w:t>
            </w:r>
            <w:r w:rsidRPr="00D16BF9">
              <w:rPr>
                <w:sz w:val="18"/>
                <w:szCs w:val="18"/>
              </w:rPr>
              <w:t>, ISSN 1407-7353.</w:t>
            </w:r>
          </w:p>
          <w:p w14:paraId="39E62CC3" w14:textId="2F037DCB" w:rsidR="002178BB" w:rsidRDefault="002178BB" w:rsidP="002178BB">
            <w:pPr>
              <w:pStyle w:val="ECVSectionBullet"/>
              <w:jc w:val="both"/>
            </w:pPr>
          </w:p>
        </w:tc>
      </w:tr>
      <w:tr w:rsidR="002178BB" w14:paraId="2EC5307F" w14:textId="77777777" w:rsidTr="00B067FD">
        <w:trPr>
          <w:cantSplit/>
          <w:trHeight w:val="850"/>
        </w:trPr>
        <w:tc>
          <w:tcPr>
            <w:tcW w:w="2834" w:type="dxa"/>
          </w:tcPr>
          <w:p w14:paraId="314B9A4F" w14:textId="77777777" w:rsidR="008D24D5" w:rsidRDefault="008D24D5" w:rsidP="008D24D5">
            <w:pPr>
              <w:pStyle w:val="ECVLeftDetails"/>
              <w:rPr>
                <w:sz w:val="6"/>
                <w:szCs w:val="6"/>
              </w:rPr>
            </w:pPr>
            <w:r>
              <w:t xml:space="preserve"> </w:t>
            </w:r>
          </w:p>
          <w:p w14:paraId="61357480" w14:textId="3796DA90" w:rsidR="00297374" w:rsidRDefault="00297374" w:rsidP="008D24D5">
            <w:pPr>
              <w:pStyle w:val="ECVLeftDetails"/>
            </w:pPr>
            <w:r>
              <w:t>Technical Report</w:t>
            </w:r>
          </w:p>
          <w:p w14:paraId="0DDEE7E4" w14:textId="77777777" w:rsidR="00297374" w:rsidRDefault="00297374" w:rsidP="002178BB">
            <w:pPr>
              <w:pStyle w:val="ECVLeftDetails"/>
            </w:pPr>
          </w:p>
          <w:p w14:paraId="1A46FF6B" w14:textId="516715DD" w:rsidR="00297374" w:rsidRDefault="00297374" w:rsidP="008D24D5">
            <w:pPr>
              <w:pStyle w:val="ECVLeftDetails"/>
              <w:jc w:val="left"/>
              <w:rPr>
                <w:sz w:val="4"/>
                <w:szCs w:val="4"/>
              </w:rPr>
            </w:pPr>
          </w:p>
          <w:p w14:paraId="7ABEA868" w14:textId="7F4F97E9" w:rsidR="008D24D5" w:rsidRDefault="008D24D5" w:rsidP="008D24D5">
            <w:pPr>
              <w:pStyle w:val="ECVLeftDetails"/>
              <w:jc w:val="left"/>
              <w:rPr>
                <w:sz w:val="4"/>
                <w:szCs w:val="4"/>
              </w:rPr>
            </w:pPr>
          </w:p>
          <w:p w14:paraId="2B83C8D8" w14:textId="77777777" w:rsidR="008D24D5" w:rsidRDefault="008D24D5" w:rsidP="008D24D5">
            <w:pPr>
              <w:pStyle w:val="ECVLeftDetails"/>
              <w:jc w:val="left"/>
              <w:rPr>
                <w:sz w:val="4"/>
                <w:szCs w:val="4"/>
              </w:rPr>
            </w:pPr>
          </w:p>
          <w:p w14:paraId="49FFC277" w14:textId="73D419EE" w:rsidR="00260F10" w:rsidRDefault="00260F10" w:rsidP="008D24D5">
            <w:pPr>
              <w:pStyle w:val="ECVLeftDetails"/>
              <w:jc w:val="left"/>
              <w:rPr>
                <w:sz w:val="4"/>
                <w:szCs w:val="4"/>
              </w:rPr>
            </w:pPr>
          </w:p>
          <w:p w14:paraId="2AF3C356" w14:textId="77777777" w:rsidR="00260F10" w:rsidRPr="00260F10" w:rsidRDefault="00260F10" w:rsidP="002178BB">
            <w:pPr>
              <w:pStyle w:val="ECVLeftDetails"/>
              <w:rPr>
                <w:sz w:val="4"/>
                <w:szCs w:val="4"/>
              </w:rPr>
            </w:pPr>
          </w:p>
          <w:p w14:paraId="236D3CE0" w14:textId="33A69FA3" w:rsidR="002178BB" w:rsidRPr="00AD544D" w:rsidRDefault="002178BB" w:rsidP="002178BB">
            <w:pPr>
              <w:pStyle w:val="ECVLeftDetails"/>
            </w:pPr>
            <w:r w:rsidRPr="00AD544D">
              <w:t>Conferences</w:t>
            </w:r>
            <w:r>
              <w:t xml:space="preserve"> and presentations</w:t>
            </w:r>
          </w:p>
          <w:p w14:paraId="7EEAEF61" w14:textId="77777777" w:rsidR="002178BB" w:rsidRDefault="002178BB" w:rsidP="00B067FD">
            <w:pPr>
              <w:pStyle w:val="ECVLeftDetails"/>
            </w:pPr>
          </w:p>
        </w:tc>
        <w:tc>
          <w:tcPr>
            <w:tcW w:w="7542" w:type="dxa"/>
          </w:tcPr>
          <w:p w14:paraId="056B0B65" w14:textId="77777777" w:rsidR="00297374" w:rsidRPr="008D24D5" w:rsidRDefault="00297374" w:rsidP="00185EB1">
            <w:pPr>
              <w:widowControl/>
              <w:suppressAutoHyphens w:val="0"/>
              <w:jc w:val="both"/>
              <w:rPr>
                <w:b/>
                <w:sz w:val="6"/>
                <w:szCs w:val="6"/>
              </w:rPr>
            </w:pPr>
          </w:p>
          <w:p w14:paraId="2E5E0811" w14:textId="7422CB36" w:rsidR="00297374" w:rsidRPr="00297374" w:rsidRDefault="00297374" w:rsidP="00297374">
            <w:pPr>
              <w:widowControl/>
              <w:tabs>
                <w:tab w:val="left" w:pos="4227"/>
              </w:tabs>
              <w:suppressAutoHyphens w:val="0"/>
              <w:jc w:val="both"/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r w:rsidRPr="00297374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A098B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Bessen, N</w:t>
            </w:r>
            <w:r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.</w:t>
            </w:r>
            <w:r w:rsidRPr="008A098B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;</w:t>
            </w:r>
            <w:r w:rsidR="00A927A7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</w:t>
            </w:r>
            <w:r w:rsidRPr="00297374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u w:val="single"/>
                <w:shd w:val="clear" w:color="auto" w:fill="FFFFFF"/>
                <w:lang w:val="en-US" w:eastAsia="en-US"/>
              </w:rPr>
              <w:t>Stamberga, D.</w:t>
            </w:r>
            <w:r w:rsidRPr="008A098B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; Moyer, B</w:t>
            </w:r>
            <w:r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.</w:t>
            </w:r>
            <w:r w:rsidRPr="008A098B"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A</w:t>
            </w:r>
            <w:r w:rsidRPr="00CB38A0">
              <w:rPr>
                <w:rFonts w:eastAsia="Times New Roman"/>
                <w:i/>
                <w:iCs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. </w:t>
            </w:r>
            <w:r w:rsidRPr="00CB38A0">
              <w:rPr>
                <w:rFonts w:eastAsia="Arial"/>
                <w:i/>
                <w:iCs/>
                <w:sz w:val="18"/>
                <w:szCs w:val="18"/>
              </w:rPr>
              <w:t xml:space="preserve">Synthesis and Purity Specifications for </w:t>
            </w:r>
            <w:proofErr w:type="gramStart"/>
            <w:r w:rsidRPr="00CB38A0">
              <w:rPr>
                <w:rFonts w:eastAsia="Arial"/>
                <w:i/>
                <w:iCs/>
                <w:sz w:val="18"/>
                <w:szCs w:val="18"/>
              </w:rPr>
              <w:t>N,</w:t>
            </w:r>
            <w:r w:rsidRPr="00CB38A0">
              <w:rPr>
                <w:i/>
                <w:iCs/>
                <w:sz w:val="18"/>
                <w:szCs w:val="18"/>
                <w:lang w:val="pt-BR"/>
              </w:rPr>
              <w:t>N</w:t>
            </w:r>
            <w:proofErr w:type="gramEnd"/>
            <w:r w:rsidRPr="00CB38A0">
              <w:rPr>
                <w:i/>
                <w:iCs/>
                <w:sz w:val="18"/>
                <w:szCs w:val="18"/>
                <w:lang w:val="pt-BR"/>
              </w:rPr>
              <w:t>'</w:t>
            </w:r>
            <w:r w:rsidRPr="00CB38A0">
              <w:rPr>
                <w:rFonts w:eastAsia="Arial"/>
                <w:i/>
                <w:iCs/>
                <w:sz w:val="18"/>
                <w:szCs w:val="18"/>
              </w:rPr>
              <w:t>-</w:t>
            </w:r>
            <w:proofErr w:type="spellStart"/>
            <w:r w:rsidRPr="00CB38A0">
              <w:rPr>
                <w:rFonts w:eastAsia="Arial"/>
                <w:i/>
                <w:iCs/>
                <w:sz w:val="18"/>
                <w:szCs w:val="18"/>
              </w:rPr>
              <w:t>Dicyclohexyl</w:t>
            </w:r>
            <w:proofErr w:type="spellEnd"/>
            <w:r w:rsidRPr="00CB38A0">
              <w:rPr>
                <w:rFonts w:eastAsia="Arial"/>
                <w:i/>
                <w:iCs/>
                <w:sz w:val="18"/>
                <w:szCs w:val="18"/>
              </w:rPr>
              <w:t>-N</w:t>
            </w:r>
            <w:r w:rsidRPr="00CB38A0">
              <w:rPr>
                <w:i/>
                <w:iCs/>
                <w:sz w:val="18"/>
                <w:szCs w:val="18"/>
              </w:rPr>
              <w:t>"</w:t>
            </w:r>
            <w:r w:rsidRPr="00CB38A0">
              <w:rPr>
                <w:rFonts w:eastAsia="Arial"/>
                <w:i/>
                <w:iCs/>
                <w:sz w:val="18"/>
                <w:szCs w:val="18"/>
              </w:rPr>
              <w:t>-(10-nonadecyl)guanidinium Chloride for Use in Next Generation Caustic-Side Solvent Extraction</w:t>
            </w:r>
            <w:r w:rsidR="00260F10">
              <w:rPr>
                <w:rFonts w:eastAsia="Arial"/>
                <w:sz w:val="18"/>
                <w:szCs w:val="18"/>
              </w:rPr>
              <w:t>; ORNL</w:t>
            </w:r>
            <w:r w:rsidR="00161C28">
              <w:rPr>
                <w:rFonts w:eastAsia="Arial"/>
                <w:sz w:val="18"/>
                <w:szCs w:val="18"/>
              </w:rPr>
              <w:t>/TM-2022/2443; Oak Ridge National Laboratory: Oak Ridge, TN, 2022.</w:t>
            </w:r>
            <w:r w:rsidR="00260F10">
              <w:rPr>
                <w:rFonts w:eastAsia="Arial"/>
                <w:sz w:val="18"/>
                <w:szCs w:val="18"/>
              </w:rPr>
              <w:t xml:space="preserve"> (</w:t>
            </w:r>
            <w:r w:rsidR="00260F10" w:rsidRPr="00260F10">
              <w:rPr>
                <w:rFonts w:eastAsia="Arial"/>
                <w:i/>
                <w:iCs/>
                <w:sz w:val="18"/>
                <w:szCs w:val="18"/>
              </w:rPr>
              <w:t>In review</w:t>
            </w:r>
            <w:r w:rsidR="00260F10">
              <w:rPr>
                <w:rFonts w:eastAsia="Arial"/>
                <w:sz w:val="18"/>
                <w:szCs w:val="18"/>
              </w:rPr>
              <w:t>)</w:t>
            </w:r>
          </w:p>
          <w:p w14:paraId="4C7D3F97" w14:textId="789042FE" w:rsidR="00297374" w:rsidRDefault="00297374" w:rsidP="008D24D5">
            <w:pPr>
              <w:widowControl/>
              <w:tabs>
                <w:tab w:val="left" w:pos="4227"/>
              </w:tabs>
              <w:suppressAutoHyphens w:val="0"/>
              <w:jc w:val="both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ab/>
              <w:t xml:space="preserve"> </w:t>
            </w:r>
          </w:p>
          <w:p w14:paraId="185CE436" w14:textId="647FE205" w:rsidR="00486C61" w:rsidRPr="0015029C" w:rsidRDefault="00486C61" w:rsidP="00D72166">
            <w:pPr>
              <w:jc w:val="both"/>
              <w:rPr>
                <w:color w:val="000000"/>
                <w:sz w:val="18"/>
                <w:szCs w:val="18"/>
              </w:rPr>
            </w:pPr>
            <w:r w:rsidRPr="0015029C">
              <w:rPr>
                <w:b/>
                <w:bCs/>
                <w:color w:val="000000"/>
                <w:sz w:val="18"/>
                <w:szCs w:val="18"/>
              </w:rPr>
              <w:t>24.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5029C">
              <w:rPr>
                <w:color w:val="000000"/>
                <w:sz w:val="18"/>
                <w:szCs w:val="18"/>
              </w:rPr>
              <w:t xml:space="preserve">Jang, G. G.; </w:t>
            </w:r>
            <w:r w:rsidRPr="00EA0879">
              <w:rPr>
                <w:color w:val="000000"/>
                <w:sz w:val="18"/>
                <w:szCs w:val="18"/>
                <w:u w:val="single"/>
              </w:rPr>
              <w:t>Stamberga, D.</w:t>
            </w:r>
            <w:r w:rsidRPr="0015029C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15029C">
              <w:rPr>
                <w:color w:val="000000"/>
                <w:sz w:val="18"/>
                <w:szCs w:val="18"/>
              </w:rPr>
              <w:t>Custelcean</w:t>
            </w:r>
            <w:proofErr w:type="spellEnd"/>
            <w:r w:rsidRPr="0015029C">
              <w:rPr>
                <w:color w:val="000000"/>
                <w:sz w:val="18"/>
                <w:szCs w:val="18"/>
              </w:rPr>
              <w:t xml:space="preserve">, R.; </w:t>
            </w:r>
            <w:proofErr w:type="spellStart"/>
            <w:r w:rsidRPr="0015029C">
              <w:rPr>
                <w:color w:val="000000"/>
                <w:sz w:val="18"/>
                <w:szCs w:val="18"/>
              </w:rPr>
              <w:t>Tsouris</w:t>
            </w:r>
            <w:proofErr w:type="spellEnd"/>
            <w:r w:rsidRPr="0015029C">
              <w:rPr>
                <w:color w:val="000000"/>
                <w:sz w:val="18"/>
                <w:szCs w:val="18"/>
              </w:rPr>
              <w:t xml:space="preserve">, C. Microwave Regeneration of CO2 Solid Sorbent for Energy-Efficient Direct Air Capture. 2022 AICHE annual Meeting, Phoenix, AZ, November 13-18, </w:t>
            </w:r>
            <w:r w:rsidRPr="0015029C">
              <w:rPr>
                <w:b/>
                <w:bCs/>
                <w:color w:val="000000"/>
                <w:sz w:val="18"/>
                <w:szCs w:val="18"/>
              </w:rPr>
              <w:t>2022</w:t>
            </w:r>
            <w:r w:rsidRPr="0015029C">
              <w:rPr>
                <w:color w:val="000000"/>
                <w:sz w:val="18"/>
                <w:szCs w:val="18"/>
              </w:rPr>
              <w:t>.</w:t>
            </w:r>
          </w:p>
          <w:p w14:paraId="2EE92F23" w14:textId="190EB90E" w:rsidR="00486C61" w:rsidRPr="00486C61" w:rsidRDefault="00486C61" w:rsidP="00486C61">
            <w:pPr>
              <w:rPr>
                <w:sz w:val="18"/>
                <w:szCs w:val="18"/>
              </w:rPr>
            </w:pPr>
            <w:r w:rsidRPr="0015029C">
              <w:rPr>
                <w:b/>
                <w:bCs/>
                <w:sz w:val="18"/>
                <w:szCs w:val="18"/>
              </w:rPr>
              <w:t>23.</w:t>
            </w:r>
            <w:r w:rsidRPr="0015029C">
              <w:rPr>
                <w:sz w:val="18"/>
                <w:szCs w:val="18"/>
              </w:rPr>
              <w:t xml:space="preserve"> Kasturi, A.; </w:t>
            </w:r>
            <w:proofErr w:type="spellStart"/>
            <w:r w:rsidRPr="0015029C">
              <w:rPr>
                <w:sz w:val="18"/>
                <w:szCs w:val="18"/>
              </w:rPr>
              <w:t>Yiacoumi</w:t>
            </w:r>
            <w:proofErr w:type="spellEnd"/>
            <w:r w:rsidRPr="0015029C">
              <w:rPr>
                <w:sz w:val="18"/>
                <w:szCs w:val="18"/>
              </w:rPr>
              <w:t xml:space="preserve">, S.; </w:t>
            </w:r>
            <w:r w:rsidRPr="00EA0879">
              <w:rPr>
                <w:sz w:val="18"/>
                <w:szCs w:val="18"/>
                <w:u w:val="single"/>
              </w:rPr>
              <w:t>Stamberga, D.</w:t>
            </w:r>
            <w:r w:rsidRPr="0015029C">
              <w:rPr>
                <w:sz w:val="18"/>
                <w:szCs w:val="18"/>
              </w:rPr>
              <w:t xml:space="preserve">; </w:t>
            </w:r>
            <w:proofErr w:type="spellStart"/>
            <w:r w:rsidRPr="0015029C">
              <w:rPr>
                <w:sz w:val="18"/>
                <w:szCs w:val="18"/>
              </w:rPr>
              <w:t>Custelcean</w:t>
            </w:r>
            <w:proofErr w:type="spellEnd"/>
            <w:r w:rsidRPr="0015029C">
              <w:rPr>
                <w:sz w:val="18"/>
                <w:szCs w:val="18"/>
              </w:rPr>
              <w:t xml:space="preserve">, R.; </w:t>
            </w:r>
            <w:proofErr w:type="spellStart"/>
            <w:r w:rsidRPr="0015029C">
              <w:rPr>
                <w:sz w:val="18"/>
                <w:szCs w:val="18"/>
              </w:rPr>
              <w:t>Tsouris</w:t>
            </w:r>
            <w:proofErr w:type="spellEnd"/>
            <w:r w:rsidRPr="0015029C">
              <w:rPr>
                <w:sz w:val="18"/>
                <w:szCs w:val="18"/>
              </w:rPr>
              <w:t>, C. Sorbent Regeneration Energy Analysis of Phase-Changing Guanidine-based Ligands Used for CO</w:t>
            </w:r>
            <w:r w:rsidRPr="0015029C">
              <w:rPr>
                <w:rFonts w:ascii="Cambria Math" w:hAnsi="Cambria Math" w:cs="Cambria Math"/>
                <w:sz w:val="18"/>
                <w:szCs w:val="18"/>
              </w:rPr>
              <w:t>₂</w:t>
            </w:r>
            <w:r w:rsidRPr="0015029C">
              <w:rPr>
                <w:sz w:val="18"/>
                <w:szCs w:val="18"/>
              </w:rPr>
              <w:t xml:space="preserve"> Direct-Air Capture. </w:t>
            </w:r>
            <w:r w:rsidRPr="0015029C">
              <w:rPr>
                <w:color w:val="000000"/>
                <w:sz w:val="18"/>
                <w:szCs w:val="18"/>
              </w:rPr>
              <w:t xml:space="preserve">2022 AICHE annual Meeting, Phoenix, AZ, November 13-18, </w:t>
            </w:r>
            <w:r w:rsidRPr="0015029C">
              <w:rPr>
                <w:b/>
                <w:bCs/>
                <w:color w:val="000000"/>
                <w:sz w:val="18"/>
                <w:szCs w:val="18"/>
              </w:rPr>
              <w:t>2022</w:t>
            </w:r>
            <w:r w:rsidRPr="0015029C">
              <w:rPr>
                <w:color w:val="000000"/>
                <w:sz w:val="18"/>
                <w:szCs w:val="18"/>
              </w:rPr>
              <w:t>.</w:t>
            </w:r>
          </w:p>
          <w:p w14:paraId="44B2F7C9" w14:textId="5208992D" w:rsidR="00703AE2" w:rsidRDefault="00703AE2" w:rsidP="00185EB1">
            <w:pPr>
              <w:widowControl/>
              <w:suppressAutoHyphens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22. </w:t>
            </w:r>
            <w:r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03AE2">
              <w:rPr>
                <w:color w:val="201F1E"/>
                <w:sz w:val="18"/>
                <w:szCs w:val="18"/>
                <w:shd w:val="clear" w:color="auto" w:fill="FFFFFF"/>
              </w:rPr>
              <w:t>Custelcean</w:t>
            </w:r>
            <w:proofErr w:type="spellEnd"/>
            <w:r w:rsidRPr="00703AE2">
              <w:rPr>
                <w:color w:val="201F1E"/>
                <w:sz w:val="18"/>
                <w:szCs w:val="18"/>
                <w:shd w:val="clear" w:color="auto" w:fill="FFFFFF"/>
              </w:rPr>
              <w:t xml:space="preserve">, R.; </w:t>
            </w:r>
            <w:r w:rsidRPr="00703AE2">
              <w:rPr>
                <w:color w:val="201F1E"/>
                <w:sz w:val="18"/>
                <w:szCs w:val="18"/>
                <w:u w:val="single"/>
                <w:shd w:val="clear" w:color="auto" w:fill="FFFFFF"/>
              </w:rPr>
              <w:t>Stamberga, D.</w:t>
            </w:r>
            <w:r w:rsidRPr="00703AE2">
              <w:rPr>
                <w:color w:val="201F1E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703AE2">
              <w:rPr>
                <w:color w:val="201F1E"/>
                <w:sz w:val="18"/>
                <w:szCs w:val="18"/>
                <w:shd w:val="clear" w:color="auto" w:fill="FFFFFF"/>
              </w:rPr>
              <w:t>Tsouris</w:t>
            </w:r>
            <w:proofErr w:type="spellEnd"/>
            <w:r w:rsidRPr="00703AE2">
              <w:rPr>
                <w:color w:val="201F1E"/>
                <w:sz w:val="18"/>
                <w:szCs w:val="18"/>
                <w:shd w:val="clear" w:color="auto" w:fill="FFFFFF"/>
              </w:rPr>
              <w:t>, C.; Jang, G. G.; An, K.; Nawaz, K.; Kasturi, A.; Iglesias, B. </w:t>
            </w:r>
            <w:r w:rsidRPr="00703AE2">
              <w:rPr>
                <w:i/>
                <w:iCs/>
                <w:color w:val="201F1E"/>
                <w:sz w:val="18"/>
                <w:szCs w:val="18"/>
                <w:shd w:val="clear" w:color="auto" w:fill="FFFFFF"/>
              </w:rPr>
              <w:t xml:space="preserve">Integrated Process for Direct Air Capture of </w:t>
            </w:r>
            <w:proofErr w:type="gramStart"/>
            <w:r w:rsidRPr="00703AE2">
              <w:rPr>
                <w:i/>
                <w:iCs/>
                <w:color w:val="201F1E"/>
                <w:sz w:val="18"/>
                <w:szCs w:val="18"/>
                <w:shd w:val="clear" w:color="auto" w:fill="FFFFFF"/>
              </w:rPr>
              <w:t>CO</w:t>
            </w:r>
            <w:r w:rsidRPr="00703AE2">
              <w:rPr>
                <w:i/>
                <w:iCs/>
                <w:color w:val="201F1E"/>
                <w:sz w:val="18"/>
                <w:szCs w:val="18"/>
                <w:shd w:val="clear" w:color="auto" w:fill="FFFFFF"/>
                <w:vertAlign w:val="subscript"/>
              </w:rPr>
              <w:t>2</w:t>
            </w:r>
            <w:proofErr w:type="gramEnd"/>
            <w:r w:rsidRPr="00703AE2">
              <w:rPr>
                <w:i/>
                <w:iCs/>
                <w:color w:val="201F1E"/>
                <w:sz w:val="18"/>
                <w:szCs w:val="18"/>
                <w:shd w:val="clear" w:color="auto" w:fill="FFFFFF"/>
              </w:rPr>
              <w:t> and Electrochemical Conversion to Ethanol</w:t>
            </w:r>
            <w:r w:rsidRPr="00703AE2">
              <w:rPr>
                <w:color w:val="201F1E"/>
                <w:sz w:val="18"/>
                <w:szCs w:val="18"/>
                <w:shd w:val="clear" w:color="auto" w:fill="FFFFFF"/>
              </w:rPr>
              <w:t>, invited poster presentation, </w:t>
            </w:r>
            <w:r w:rsidRPr="00703AE2">
              <w:rPr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2022 Carbon Management Project Review Meeting</w:t>
            </w:r>
            <w:r w:rsidRPr="00703AE2">
              <w:rPr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, Pittsburgh, PA, August 15-19, </w:t>
            </w:r>
            <w:r w:rsidRPr="00703AE2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2022</w:t>
            </w:r>
            <w:r w:rsidRPr="00703AE2">
              <w:rPr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14:paraId="3FF9D938" w14:textId="54BF29C9" w:rsidR="00CE605D" w:rsidRPr="00185EB1" w:rsidRDefault="00E04120" w:rsidP="00185EB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93E25">
              <w:rPr>
                <w:b/>
                <w:sz w:val="18"/>
                <w:szCs w:val="18"/>
              </w:rPr>
              <w:t>1</w:t>
            </w:r>
            <w:r w:rsidR="00CE605D">
              <w:rPr>
                <w:b/>
                <w:sz w:val="18"/>
                <w:szCs w:val="18"/>
              </w:rPr>
              <w:t xml:space="preserve">. </w:t>
            </w:r>
            <w:r w:rsidR="00185EB1" w:rsidRPr="00011BAD">
              <w:rPr>
                <w:bCs/>
                <w:sz w:val="18"/>
                <w:szCs w:val="18"/>
                <w:u w:val="single"/>
              </w:rPr>
              <w:t>Stamberga, D</w:t>
            </w:r>
            <w:r w:rsidR="00011BAD">
              <w:rPr>
                <w:bCs/>
                <w:sz w:val="18"/>
                <w:szCs w:val="18"/>
                <w:u w:val="single"/>
              </w:rPr>
              <w:t>.</w:t>
            </w:r>
            <w:r w:rsidR="00011BAD">
              <w:rPr>
                <w:bCs/>
                <w:sz w:val="18"/>
                <w:szCs w:val="18"/>
              </w:rPr>
              <w:t>;</w:t>
            </w:r>
            <w:r w:rsidR="00185EB1" w:rsidRPr="00185EB1">
              <w:rPr>
                <w:bCs/>
                <w:sz w:val="18"/>
                <w:szCs w:val="18"/>
              </w:rPr>
              <w:t xml:space="preserve"> Custelcean, R. </w:t>
            </w:r>
            <w:r w:rsidR="00185EB1" w:rsidRPr="00185EB1">
              <w:rPr>
                <w:bCs/>
                <w:color w:val="222222"/>
                <w:sz w:val="18"/>
                <w:szCs w:val="18"/>
                <w:shd w:val="clear" w:color="auto" w:fill="FFFFFF"/>
              </w:rPr>
              <w:t xml:space="preserve"> Intensified Direct Air Capture Process Combining Aqueous Bis-</w:t>
            </w:r>
            <w:proofErr w:type="spellStart"/>
            <w:r w:rsidR="00185EB1" w:rsidRPr="00185EB1">
              <w:rPr>
                <w:bCs/>
                <w:color w:val="222222"/>
                <w:sz w:val="18"/>
                <w:szCs w:val="18"/>
                <w:shd w:val="clear" w:color="auto" w:fill="FFFFFF"/>
              </w:rPr>
              <w:t>iminoguanidine</w:t>
            </w:r>
            <w:proofErr w:type="spellEnd"/>
            <w:r w:rsidR="00185EB1" w:rsidRPr="00185EB1">
              <w:rPr>
                <w:bCs/>
                <w:color w:val="222222"/>
                <w:sz w:val="18"/>
                <w:szCs w:val="18"/>
                <w:shd w:val="clear" w:color="auto" w:fill="FFFFFF"/>
              </w:rPr>
              <w:t xml:space="preserve"> (BIG) and Amino Acid. </w:t>
            </w:r>
            <w:r w:rsidR="00185EB1" w:rsidRPr="00185EB1">
              <w:rPr>
                <w:bCs/>
                <w:sz w:val="18"/>
                <w:szCs w:val="18"/>
              </w:rPr>
              <w:t xml:space="preserve">ACS Spring 2022, San Diego, CA, March 20-24, </w:t>
            </w:r>
            <w:r w:rsidR="00185EB1" w:rsidRPr="00011BAD">
              <w:rPr>
                <w:b/>
                <w:sz w:val="18"/>
                <w:szCs w:val="18"/>
              </w:rPr>
              <w:t>2022</w:t>
            </w:r>
            <w:r w:rsidR="00185EB1" w:rsidRPr="00185EB1">
              <w:rPr>
                <w:bCs/>
                <w:sz w:val="18"/>
                <w:szCs w:val="18"/>
              </w:rPr>
              <w:t>.</w:t>
            </w:r>
            <w:r w:rsidR="00185EB1" w:rsidRPr="00185EB1">
              <w:rPr>
                <w:rFonts w:ascii="Times" w:hAnsi="Times"/>
                <w:bCs/>
                <w:color w:val="000000"/>
                <w:sz w:val="18"/>
                <w:szCs w:val="18"/>
              </w:rPr>
              <w:t xml:space="preserve"> </w:t>
            </w:r>
          </w:p>
          <w:p w14:paraId="48E0471D" w14:textId="3AAE916C" w:rsidR="004955BE" w:rsidRPr="004955BE" w:rsidRDefault="00B93E25" w:rsidP="004955B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4955BE">
              <w:rPr>
                <w:b/>
                <w:sz w:val="18"/>
                <w:szCs w:val="18"/>
              </w:rPr>
              <w:t xml:space="preserve">. </w:t>
            </w:r>
            <w:r w:rsidR="004955BE" w:rsidRPr="004955BE">
              <w:rPr>
                <w:bCs/>
                <w:sz w:val="18"/>
                <w:szCs w:val="18"/>
              </w:rPr>
              <w:t xml:space="preserve">Bessen, N.; </w:t>
            </w:r>
            <w:r w:rsidR="004955BE" w:rsidRPr="00803D78">
              <w:rPr>
                <w:bCs/>
                <w:sz w:val="18"/>
                <w:szCs w:val="18"/>
                <w:u w:val="single"/>
              </w:rPr>
              <w:t>Stamberga, D.</w:t>
            </w:r>
            <w:r w:rsidR="004955BE" w:rsidRPr="004955BE">
              <w:rPr>
                <w:bCs/>
                <w:sz w:val="18"/>
                <w:szCs w:val="18"/>
              </w:rPr>
              <w:t xml:space="preserve">; Moyer, Bruce A. Development of More Hydrolytically Stable Alkyl </w:t>
            </w:r>
            <w:proofErr w:type="spellStart"/>
            <w:r w:rsidR="004955BE" w:rsidRPr="004955BE">
              <w:rPr>
                <w:bCs/>
                <w:sz w:val="18"/>
                <w:szCs w:val="18"/>
              </w:rPr>
              <w:t>Guanidines</w:t>
            </w:r>
            <w:proofErr w:type="spellEnd"/>
            <w:r w:rsidR="004955BE" w:rsidRPr="004955BE">
              <w:rPr>
                <w:bCs/>
                <w:sz w:val="18"/>
                <w:szCs w:val="18"/>
              </w:rPr>
              <w:t xml:space="preserve">. ACS Fall 2021, Atlanta, GA, August 22-26, </w:t>
            </w:r>
            <w:r w:rsidR="004955BE" w:rsidRPr="004955BE">
              <w:rPr>
                <w:b/>
                <w:sz w:val="18"/>
                <w:szCs w:val="18"/>
              </w:rPr>
              <w:t>2021</w:t>
            </w:r>
            <w:r w:rsidR="004955BE" w:rsidRPr="004955BE">
              <w:rPr>
                <w:bCs/>
                <w:sz w:val="18"/>
                <w:szCs w:val="18"/>
              </w:rPr>
              <w:t>.</w:t>
            </w:r>
            <w:r w:rsidR="004955BE" w:rsidRPr="004955BE">
              <w:rPr>
                <w:rFonts w:ascii="Times" w:hAnsi="Times"/>
                <w:bCs/>
                <w:color w:val="000000"/>
                <w:sz w:val="27"/>
                <w:szCs w:val="27"/>
              </w:rPr>
              <w:t xml:space="preserve"> </w:t>
            </w:r>
          </w:p>
          <w:p w14:paraId="007BF125" w14:textId="61917BFB" w:rsidR="002178BB" w:rsidRPr="00603C76" w:rsidRDefault="002178BB" w:rsidP="004955BE">
            <w:pPr>
              <w:pStyle w:val="Default"/>
              <w:jc w:val="both"/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</w:pPr>
            <w:r w:rsidRPr="004955BE">
              <w:rPr>
                <w:rFonts w:ascii="Arial" w:hAnsi="Arial" w:cs="Arial"/>
                <w:b/>
                <w:color w:val="3F3A38"/>
                <w:sz w:val="18"/>
                <w:szCs w:val="18"/>
              </w:rPr>
              <w:t>1</w:t>
            </w:r>
            <w:r w:rsidR="00B93E25">
              <w:rPr>
                <w:rFonts w:ascii="Arial" w:hAnsi="Arial" w:cs="Arial"/>
                <w:b/>
                <w:color w:val="3F3A38"/>
                <w:sz w:val="18"/>
                <w:szCs w:val="18"/>
              </w:rPr>
              <w:t>9</w:t>
            </w:r>
            <w:r w:rsidRPr="004955BE">
              <w:rPr>
                <w:rFonts w:ascii="Arial" w:hAnsi="Arial" w:cs="Arial"/>
                <w:b/>
                <w:color w:val="3F3A38"/>
                <w:sz w:val="18"/>
                <w:szCs w:val="18"/>
              </w:rPr>
              <w:t>.</w:t>
            </w:r>
            <w:r w:rsidRPr="004955BE"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 Jansone-Popova, S.; Healy, M. R.; Karslyan Y.; </w:t>
            </w:r>
            <w:r w:rsidRPr="00803D78">
              <w:rPr>
                <w:rFonts w:ascii="Arial" w:hAnsi="Arial" w:cs="Arial"/>
                <w:bCs/>
                <w:color w:val="3F3A38"/>
                <w:sz w:val="18"/>
                <w:szCs w:val="18"/>
                <w:u w:val="single"/>
              </w:rPr>
              <w:t>Stamberga</w:t>
            </w:r>
            <w:r w:rsidRPr="00803D78">
              <w:rPr>
                <w:rFonts w:ascii="Arial" w:hAnsi="Arial" w:cs="Arial"/>
                <w:color w:val="3F3A38"/>
                <w:sz w:val="18"/>
                <w:szCs w:val="18"/>
                <w:u w:val="single"/>
              </w:rPr>
              <w:t>, D.</w:t>
            </w:r>
            <w:r w:rsidRPr="00603C76">
              <w:rPr>
                <w:rFonts w:ascii="Arial" w:hAnsi="Arial" w:cs="Arial"/>
                <w:color w:val="3F3A38"/>
                <w:sz w:val="18"/>
                <w:szCs w:val="18"/>
              </w:rPr>
              <w:t>;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Ivanov A. S.; Bryantsev V. S.; Sloop, F. V., Jr.; 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Popovs, I.;</w:t>
            </w:r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Delmau L.; Moyer, B. A.; Paulenova, A. 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Actinide and Lanthanide Separation Facilitated by Preorganization of Multidentate Ligands.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</w:rPr>
              <w:t xml:space="preserve"> </w:t>
            </w:r>
            <w:r w:rsidRPr="00603C76">
              <w:rPr>
                <w:rFonts w:ascii="Arial" w:eastAsia="Times New Roman" w:hAnsi="Arial" w:cs="Arial"/>
                <w:i/>
                <w:iCs/>
                <w:color w:val="3F3A38"/>
                <w:sz w:val="18"/>
                <w:szCs w:val="18"/>
              </w:rPr>
              <w:t>Separation Breakthroughs for Commodity and Specialty Chemicals, Environmental Science and Analytical Chemistry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</w:rPr>
              <w:t xml:space="preserve">, </w:t>
            </w:r>
            <w:r w:rsidRPr="00603C76">
              <w:rPr>
                <w:rFonts w:ascii="Arial" w:eastAsia="Times New Roman" w:hAnsi="Arial" w:cs="Arial"/>
                <w:iCs/>
                <w:color w:val="3F3A38"/>
                <w:sz w:val="18"/>
                <w:szCs w:val="18"/>
                <w:shd w:val="clear" w:color="auto" w:fill="FFFFFF"/>
              </w:rPr>
              <w:t>Galveston,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 TX, January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 2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6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31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bdr w:val="none" w:sz="0" w:space="0" w:color="auto" w:frame="1"/>
              </w:rPr>
              <w:t>20</w:t>
            </w:r>
            <w:r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bdr w:val="none" w:sz="0" w:space="0" w:color="auto" w:frame="1"/>
              </w:rPr>
              <w:t>20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.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2DDEC028" w14:textId="61858DE6" w:rsidR="002178BB" w:rsidRDefault="002178BB" w:rsidP="004955BE">
            <w:pPr>
              <w:pStyle w:val="Default"/>
              <w:jc w:val="both"/>
              <w:rPr>
                <w:rFonts w:ascii="Arial" w:hAnsi="Arial" w:cs="Arial"/>
                <w:b/>
                <w:color w:val="3F3A3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F3A38"/>
                <w:sz w:val="18"/>
                <w:szCs w:val="18"/>
              </w:rPr>
              <w:lastRenderedPageBreak/>
              <w:t>1</w:t>
            </w:r>
            <w:r w:rsidR="00B93E25">
              <w:rPr>
                <w:rFonts w:ascii="Arial" w:hAnsi="Arial" w:cs="Arial"/>
                <w:b/>
                <w:color w:val="3F3A38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3F3A38"/>
                <w:sz w:val="18"/>
                <w:szCs w:val="18"/>
              </w:rPr>
              <w:t xml:space="preserve">. </w:t>
            </w:r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>Fujimoto, M.; Flore, R.; Lyon, K.; Greenhalgh, M.;</w:t>
            </w:r>
            <w:r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 Healy, M.; </w:t>
            </w:r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Jansone-Popova, S.; </w:t>
            </w:r>
            <w:r w:rsidRPr="00803D78">
              <w:rPr>
                <w:rFonts w:ascii="Arial" w:hAnsi="Arial" w:cs="Arial"/>
                <w:bCs/>
                <w:color w:val="3F3A38"/>
                <w:sz w:val="18"/>
                <w:szCs w:val="18"/>
                <w:u w:val="single"/>
              </w:rPr>
              <w:t>Stamberga, D.</w:t>
            </w:r>
            <w:r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; Foster, M. </w:t>
            </w:r>
            <w:r w:rsidRPr="008D084D"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Hydrodynamic Studies Involving Modified </w:t>
            </w:r>
            <w:proofErr w:type="spellStart"/>
            <w:r w:rsidRPr="008D084D">
              <w:rPr>
                <w:rFonts w:ascii="Arial" w:hAnsi="Arial" w:cs="Arial"/>
                <w:bCs/>
                <w:color w:val="3F3A38"/>
                <w:sz w:val="18"/>
                <w:szCs w:val="18"/>
              </w:rPr>
              <w:t>Diglycolamides</w:t>
            </w:r>
            <w:proofErr w:type="spellEnd"/>
            <w:r w:rsidRPr="008D084D"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 for Rare Earth Separation.</w:t>
            </w:r>
            <w:r w:rsidRPr="008D084D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CMI Annual Meeting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201</w:t>
            </w:r>
            <w:r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Idaho Falls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, I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D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September 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11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shd w:val="clear" w:color="auto" w:fill="FFFFFF"/>
              </w:rPr>
              <w:t>201</w:t>
            </w:r>
            <w:r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shd w:val="clear" w:color="auto" w:fill="FFFFFF"/>
              </w:rPr>
              <w:t>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.</w:t>
            </w:r>
          </w:p>
          <w:p w14:paraId="557E7C59" w14:textId="2BD264A5" w:rsidR="002178BB" w:rsidRPr="00E52060" w:rsidRDefault="002178BB" w:rsidP="004955BE">
            <w:pPr>
              <w:pStyle w:val="Default"/>
              <w:jc w:val="both"/>
              <w:rPr>
                <w:rFonts w:ascii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F3A38"/>
                <w:sz w:val="18"/>
                <w:szCs w:val="18"/>
              </w:rPr>
              <w:t>1</w:t>
            </w:r>
            <w:r w:rsidR="00B93E25">
              <w:rPr>
                <w:rFonts w:ascii="Arial" w:hAnsi="Arial" w:cs="Arial"/>
                <w:b/>
                <w:color w:val="3F3A38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3F3A38"/>
                <w:sz w:val="18"/>
                <w:szCs w:val="18"/>
              </w:rPr>
              <w:t xml:space="preserve">. </w:t>
            </w:r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>Flore, R.; Lyon, K.; Greenhalgh, M.;</w:t>
            </w:r>
            <w:r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 </w:t>
            </w:r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Fujimoto, M.; Cui, H.; O’Kelley, B.; Jansone-Popova, S.; </w:t>
            </w:r>
            <w:r w:rsidRPr="00803D78">
              <w:rPr>
                <w:rFonts w:ascii="Arial" w:hAnsi="Arial" w:cs="Arial"/>
                <w:bCs/>
                <w:color w:val="3F3A38"/>
                <w:sz w:val="18"/>
                <w:szCs w:val="18"/>
                <w:u w:val="single"/>
              </w:rPr>
              <w:t>Stamberga, D.</w:t>
            </w:r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 </w:t>
            </w:r>
            <w:r w:rsidRPr="00E52060">
              <w:rPr>
                <w:rFonts w:ascii="Arial" w:hAnsi="Arial" w:cs="Arial"/>
                <w:bCs/>
                <w:i/>
                <w:iCs/>
                <w:color w:val="3F3A38"/>
                <w:sz w:val="18"/>
                <w:szCs w:val="18"/>
              </w:rPr>
              <w:t xml:space="preserve">Rare Earth Separation Utilizing Impregnated </w:t>
            </w:r>
            <w:proofErr w:type="spellStart"/>
            <w:r w:rsidRPr="00E52060">
              <w:rPr>
                <w:rFonts w:ascii="Arial" w:hAnsi="Arial" w:cs="Arial"/>
                <w:bCs/>
                <w:i/>
                <w:iCs/>
                <w:color w:val="3F3A38"/>
                <w:sz w:val="18"/>
                <w:szCs w:val="18"/>
              </w:rPr>
              <w:t>Diglycolamide</w:t>
            </w:r>
            <w:proofErr w:type="spellEnd"/>
            <w:r w:rsidRPr="00E52060">
              <w:rPr>
                <w:rFonts w:ascii="Arial" w:hAnsi="Arial" w:cs="Arial"/>
                <w:bCs/>
                <w:i/>
                <w:iCs/>
                <w:color w:val="3F3A38"/>
                <w:sz w:val="18"/>
                <w:szCs w:val="18"/>
              </w:rPr>
              <w:t xml:space="preserve"> (DGA) Ligands on Polystyrene Divinyl Ben</w:t>
            </w:r>
            <w:r>
              <w:rPr>
                <w:rFonts w:ascii="Arial" w:hAnsi="Arial" w:cs="Arial"/>
                <w:bCs/>
                <w:i/>
                <w:iCs/>
                <w:color w:val="3F3A38"/>
                <w:sz w:val="18"/>
                <w:szCs w:val="18"/>
              </w:rPr>
              <w:t>z</w:t>
            </w:r>
            <w:r w:rsidRPr="00E52060">
              <w:rPr>
                <w:rFonts w:ascii="Arial" w:hAnsi="Arial" w:cs="Arial"/>
                <w:bCs/>
                <w:i/>
                <w:iCs/>
                <w:color w:val="3F3A38"/>
                <w:sz w:val="18"/>
                <w:szCs w:val="18"/>
              </w:rPr>
              <w:t>ene Substrates.</w:t>
            </w:r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 </w:t>
            </w:r>
            <w:r w:rsidRPr="00E52060">
              <w:rPr>
                <w:rFonts w:ascii="Arial" w:eastAsia="Times New Roman" w:hAnsi="Arial" w:cs="Arial"/>
                <w:bCs/>
                <w:i/>
                <w:color w:val="3F3A38"/>
                <w:sz w:val="18"/>
                <w:szCs w:val="18"/>
                <w:shd w:val="clear" w:color="auto" w:fill="FFFFFF"/>
              </w:rPr>
              <w:t xml:space="preserve">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CMI Annual Meeting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201</w:t>
            </w:r>
            <w:r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Idaho Falls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, I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D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September 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11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shd w:val="clear" w:color="auto" w:fill="FFFFFF"/>
              </w:rPr>
              <w:t>201</w:t>
            </w:r>
            <w:r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shd w:val="clear" w:color="auto" w:fill="FFFFFF"/>
              </w:rPr>
              <w:t>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.</w:t>
            </w:r>
          </w:p>
          <w:p w14:paraId="7075420D" w14:textId="659E5CFC" w:rsidR="002178BB" w:rsidRDefault="002178BB" w:rsidP="004955BE">
            <w:pPr>
              <w:pStyle w:val="Default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  <w:r w:rsidRPr="00D16BF9">
              <w:rPr>
                <w:rFonts w:ascii="Arial" w:hAnsi="Arial" w:cs="Arial"/>
                <w:b/>
                <w:color w:val="3F3A38"/>
                <w:sz w:val="18"/>
                <w:szCs w:val="18"/>
              </w:rPr>
              <w:t>1</w:t>
            </w:r>
            <w:r w:rsidR="00B93E25">
              <w:rPr>
                <w:rFonts w:ascii="Arial" w:hAnsi="Arial" w:cs="Arial"/>
                <w:b/>
                <w:color w:val="3F3A38"/>
                <w:sz w:val="18"/>
                <w:szCs w:val="18"/>
              </w:rPr>
              <w:t>6</w:t>
            </w:r>
            <w:r w:rsidRPr="00D16BF9">
              <w:rPr>
                <w:rFonts w:ascii="Arial" w:hAnsi="Arial" w:cs="Arial"/>
                <w:b/>
                <w:color w:val="3F3A38"/>
                <w:sz w:val="18"/>
                <w:szCs w:val="18"/>
              </w:rPr>
              <w:t xml:space="preserve">. 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  <w:u w:val="single"/>
              </w:rPr>
              <w:t>Stamberga, D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Albisser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  <w:lang w:val="lv-LV"/>
              </w:rPr>
              <w:t>, C. A.;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Healy, M. R.; </w:t>
            </w:r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Lyon, K.; 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Popovs, I.; Jansone-Popova, S. 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“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</w:rPr>
              <w:t xml:space="preserve">Separation of Rare Earth Elements using Novel </w:t>
            </w:r>
            <w:proofErr w:type="spellStart"/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</w:rPr>
              <w:t>Diglycolamide</w:t>
            </w:r>
            <w:proofErr w:type="spellEnd"/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</w:rPr>
              <w:t xml:space="preserve"> Ligands.”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258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 xml:space="preserve"> ACS National Meeting &amp; Exposition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San Diego, CA, August 25-29,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bdr w:val="none" w:sz="0" w:space="0" w:color="auto" w:frame="1"/>
              </w:rPr>
              <w:t>2019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.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Arial" w:eastAsia="ArialMT" w:hAnsi="Arial" w:cs="Arial"/>
                <w:i/>
                <w:iCs/>
                <w:sz w:val="18"/>
                <w:szCs w:val="18"/>
              </w:rPr>
              <w:t>C</w:t>
            </w:r>
            <w:r w:rsidRPr="001737FC">
              <w:rPr>
                <w:rFonts w:ascii="Arial" w:eastAsia="ArialMT" w:hAnsi="Arial" w:cs="Arial"/>
                <w:i/>
                <w:iCs/>
                <w:sz w:val="18"/>
                <w:szCs w:val="18"/>
              </w:rPr>
              <w:t>o-chair</w:t>
            </w:r>
            <w:r>
              <w:rPr>
                <w:rFonts w:ascii="Arial" w:eastAsia="ArialMT" w:hAnsi="Arial" w:cs="Arial"/>
                <w:sz w:val="18"/>
                <w:szCs w:val="18"/>
              </w:rPr>
              <w:t xml:space="preserve"> </w:t>
            </w:r>
            <w:r w:rsidRPr="001737FC">
              <w:rPr>
                <w:rFonts w:ascii="Arial" w:eastAsia="ArialMT" w:hAnsi="Arial" w:cs="Arial"/>
                <w:i/>
                <w:iCs/>
                <w:sz w:val="18"/>
                <w:szCs w:val="18"/>
              </w:rPr>
              <w:t xml:space="preserve">of Lanthanide </w:t>
            </w:r>
            <w:r>
              <w:rPr>
                <w:rFonts w:ascii="Arial" w:eastAsia="ArialMT" w:hAnsi="Arial" w:cs="Arial"/>
                <w:i/>
                <w:iCs/>
                <w:sz w:val="18"/>
                <w:szCs w:val="18"/>
              </w:rPr>
              <w:t>&amp;</w:t>
            </w:r>
            <w:r w:rsidRPr="001737FC">
              <w:rPr>
                <w:rFonts w:ascii="Arial" w:eastAsia="ArialMT" w:hAnsi="Arial" w:cs="Arial"/>
                <w:i/>
                <w:iCs/>
                <w:sz w:val="18"/>
                <w:szCs w:val="18"/>
              </w:rPr>
              <w:t xml:space="preserve"> Actinide </w:t>
            </w:r>
            <w:r>
              <w:rPr>
                <w:rFonts w:ascii="Arial" w:eastAsia="ArialMT" w:hAnsi="Arial" w:cs="Arial"/>
                <w:i/>
                <w:iCs/>
                <w:sz w:val="18"/>
                <w:szCs w:val="18"/>
              </w:rPr>
              <w:t>Chemistry Session</w:t>
            </w:r>
            <w:r>
              <w:rPr>
                <w:rFonts w:ascii="Arial" w:eastAsia="ArialMT" w:hAnsi="Arial" w:cs="Arial"/>
                <w:sz w:val="18"/>
                <w:szCs w:val="18"/>
              </w:rPr>
              <w:t>.</w:t>
            </w:r>
          </w:p>
          <w:p w14:paraId="5D73DB77" w14:textId="2D673D07" w:rsidR="002178BB" w:rsidRPr="00D16BF9" w:rsidRDefault="002178BB" w:rsidP="004955BE">
            <w:pPr>
              <w:pStyle w:val="Default"/>
              <w:jc w:val="both"/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</w:pPr>
            <w:r w:rsidRPr="0072006D">
              <w:rPr>
                <w:rFonts w:ascii="Arial" w:eastAsia="ArialMT" w:hAnsi="Arial" w:cs="Arial"/>
                <w:b/>
                <w:bCs/>
                <w:sz w:val="18"/>
                <w:szCs w:val="18"/>
              </w:rPr>
              <w:t>1</w:t>
            </w:r>
            <w:r w:rsidR="00B93E25">
              <w:rPr>
                <w:rFonts w:ascii="Arial" w:eastAsia="ArialMT" w:hAnsi="Arial" w:cs="Arial"/>
                <w:b/>
                <w:bCs/>
                <w:sz w:val="18"/>
                <w:szCs w:val="18"/>
              </w:rPr>
              <w:t>5</w:t>
            </w:r>
            <w:r w:rsidRPr="0072006D">
              <w:rPr>
                <w:rFonts w:ascii="Arial" w:eastAsia="ArialMT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MT" w:hAnsi="Arial" w:cs="Arial"/>
                <w:sz w:val="18"/>
                <w:szCs w:val="18"/>
              </w:rPr>
              <w:t xml:space="preserve"> </w:t>
            </w:r>
            <w:r w:rsidRPr="0072006D">
              <w:rPr>
                <w:rFonts w:ascii="Arial" w:eastAsia="Times New Roman" w:hAnsi="Arial" w:cs="Arial"/>
                <w:sz w:val="18"/>
                <w:szCs w:val="18"/>
              </w:rPr>
              <w:t>Jansone-Popova, S.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; </w:t>
            </w:r>
            <w:r w:rsidRPr="0072006D">
              <w:rPr>
                <w:rFonts w:ascii="Arial" w:eastAsia="Times New Roman" w:hAnsi="Arial" w:cs="Arial"/>
                <w:sz w:val="18"/>
                <w:szCs w:val="18"/>
              </w:rPr>
              <w:t xml:space="preserve">Healy, M. R.;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Karslyan, Y.; </w:t>
            </w:r>
            <w:r w:rsidRPr="00803D78">
              <w:rPr>
                <w:rFonts w:ascii="Arial" w:eastAsia="Times New Roman" w:hAnsi="Arial" w:cs="Arial"/>
                <w:sz w:val="18"/>
                <w:szCs w:val="18"/>
                <w:u w:val="single"/>
              </w:rPr>
              <w:t>Stamberga, D.</w:t>
            </w:r>
            <w:r w:rsidRPr="0072006D">
              <w:rPr>
                <w:rFonts w:ascii="Arial" w:eastAsia="Times New Roman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Bryantsev, V. S.; Sloop, F. V.; </w:t>
            </w:r>
            <w:r w:rsidRPr="0072006D">
              <w:rPr>
                <w:rFonts w:ascii="Arial" w:eastAsia="Times New Roman" w:hAnsi="Arial" w:cs="Arial"/>
                <w:sz w:val="18"/>
                <w:szCs w:val="18"/>
              </w:rPr>
              <w:t>Popovs, I.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; Delmau, L.;</w:t>
            </w:r>
            <w:r w:rsidRPr="0072006D">
              <w:rPr>
                <w:rFonts w:ascii="Arial" w:eastAsia="Times New Roman" w:hAnsi="Arial" w:cs="Arial"/>
                <w:sz w:val="18"/>
                <w:szCs w:val="18"/>
              </w:rPr>
              <w:t xml:space="preserve"> Moyer,</w:t>
            </w:r>
            <w:r w:rsidRPr="0072006D">
              <w:rPr>
                <w:rFonts w:ascii="Arial" w:hAnsi="Arial" w:cs="Arial"/>
                <w:sz w:val="18"/>
                <w:szCs w:val="18"/>
              </w:rPr>
              <w:t xml:space="preserve"> B. A.</w:t>
            </w:r>
            <w:r>
              <w:rPr>
                <w:rFonts w:ascii="Arial" w:hAnsi="Arial" w:cs="Arial"/>
                <w:sz w:val="18"/>
                <w:szCs w:val="18"/>
              </w:rPr>
              <w:t xml:space="preserve"> “Preorganization and Steric Effect of Multidentate Ligands for An and Ln Separation.” </w:t>
            </w:r>
            <w:r w:rsidRPr="0072006D">
              <w:rPr>
                <w:rFonts w:ascii="Arial" w:hAnsi="Arial" w:cs="Arial"/>
                <w:i/>
                <w:iCs/>
                <w:sz w:val="18"/>
                <w:szCs w:val="18"/>
              </w:rPr>
              <w:t>43</w:t>
            </w:r>
            <w:r w:rsidRPr="0072006D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rd</w:t>
            </w:r>
            <w:r w:rsidRPr="007200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Actinide Separations Conference,</w:t>
            </w:r>
            <w:r>
              <w:rPr>
                <w:rFonts w:ascii="Arial" w:hAnsi="Arial" w:cs="Arial"/>
                <w:sz w:val="18"/>
                <w:szCs w:val="18"/>
              </w:rPr>
              <w:t xml:space="preserve"> Kingsport, TN, May 20-23, </w:t>
            </w:r>
            <w:r w:rsidRPr="0072006D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B7500D" w14:textId="07621F6B" w:rsidR="002178BB" w:rsidRPr="00D16BF9" w:rsidRDefault="002178BB" w:rsidP="004955BE">
            <w:pPr>
              <w:pStyle w:val="Default"/>
              <w:jc w:val="both"/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</w:pPr>
            <w:r w:rsidRPr="00D16BF9">
              <w:rPr>
                <w:rFonts w:ascii="Arial" w:hAnsi="Arial" w:cs="Arial"/>
                <w:b/>
                <w:color w:val="3F3A38"/>
                <w:sz w:val="18"/>
                <w:szCs w:val="18"/>
              </w:rPr>
              <w:t>1</w:t>
            </w:r>
            <w:r w:rsidR="00B93E25">
              <w:rPr>
                <w:rFonts w:ascii="Arial" w:hAnsi="Arial" w:cs="Arial"/>
                <w:b/>
                <w:color w:val="3F3A38"/>
                <w:sz w:val="18"/>
                <w:szCs w:val="18"/>
              </w:rPr>
              <w:t>4</w:t>
            </w:r>
            <w:r w:rsidRPr="00D16BF9">
              <w:rPr>
                <w:rFonts w:ascii="Arial" w:hAnsi="Arial" w:cs="Arial"/>
                <w:b/>
                <w:color w:val="3F3A38"/>
                <w:sz w:val="18"/>
                <w:szCs w:val="18"/>
              </w:rPr>
              <w:t xml:space="preserve">. 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Healy, M. R.;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  <w:vertAlign w:val="subscript"/>
              </w:rPr>
              <w:t xml:space="preserve"> </w:t>
            </w:r>
            <w:r w:rsidRPr="00803D78">
              <w:rPr>
                <w:rFonts w:ascii="Arial" w:hAnsi="Arial" w:cs="Arial"/>
                <w:color w:val="3F3A38"/>
                <w:sz w:val="18"/>
                <w:szCs w:val="18"/>
                <w:u w:val="single"/>
              </w:rPr>
              <w:t>Stamberga, D.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Albisser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C. A.; Moyer, B. A.; Popovs, I.; Lyon, K.; Jansone-Popova, S. 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“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</w:rPr>
              <w:t xml:space="preserve">Advancement of Lanthanide Extraction Through Preorganized Ligand Design and Coordination Site Studies.”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257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 xml:space="preserve"> ACS National Meeting &amp; Exposition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Orlando, Fl, March 31 – April 4,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bdr w:val="none" w:sz="0" w:space="0" w:color="auto" w:frame="1"/>
              </w:rPr>
              <w:t>2019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.</w:t>
            </w:r>
          </w:p>
          <w:p w14:paraId="5386EB2C" w14:textId="5A5C069D" w:rsidR="002178BB" w:rsidRPr="00D16BF9" w:rsidRDefault="002178BB" w:rsidP="004955BE">
            <w:pPr>
              <w:pStyle w:val="Default"/>
              <w:jc w:val="both"/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</w:pPr>
            <w:r w:rsidRPr="00D16BF9">
              <w:rPr>
                <w:rFonts w:ascii="Arial" w:hAnsi="Arial" w:cs="Arial"/>
                <w:b/>
                <w:color w:val="3F3A38"/>
                <w:sz w:val="18"/>
                <w:szCs w:val="18"/>
              </w:rPr>
              <w:t>1</w:t>
            </w:r>
            <w:r w:rsidR="00B93E25">
              <w:rPr>
                <w:rFonts w:ascii="Arial" w:hAnsi="Arial" w:cs="Arial"/>
                <w:b/>
                <w:color w:val="3F3A38"/>
                <w:sz w:val="18"/>
                <w:szCs w:val="18"/>
              </w:rPr>
              <w:t>3</w:t>
            </w:r>
            <w:r w:rsidRPr="00D16BF9">
              <w:rPr>
                <w:rFonts w:ascii="Arial" w:hAnsi="Arial" w:cs="Arial"/>
                <w:b/>
                <w:color w:val="3F3A38"/>
                <w:sz w:val="18"/>
                <w:szCs w:val="18"/>
              </w:rPr>
              <w:t xml:space="preserve">. 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  <w:u w:val="single"/>
              </w:rPr>
              <w:t>Stamberga, D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Albisser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  <w:lang w:val="lv-LV"/>
              </w:rPr>
              <w:t>, C. A.;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Healy, M. R</w:t>
            </w:r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.; 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Popovs, I.; Jansone-Popova, S. 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“Synthesis of Rigid and Flexible Extractants with High Affinity for Specific </w:t>
            </w:r>
            <w:proofErr w:type="gramStart"/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Ln(</w:t>
            </w:r>
            <w:proofErr w:type="gramEnd"/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III) Clusters.”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bdr w:val="none" w:sz="0" w:space="0" w:color="auto" w:frame="1"/>
              </w:rPr>
              <w:t>CMI Winter Meeting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, Golden, CO, February 4-5,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bdr w:val="none" w:sz="0" w:space="0" w:color="auto" w:frame="1"/>
              </w:rPr>
              <w:t>2019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.</w:t>
            </w:r>
          </w:p>
          <w:p w14:paraId="79F8D8C3" w14:textId="17769E76" w:rsidR="002178BB" w:rsidRPr="00D55C9A" w:rsidRDefault="00E04120" w:rsidP="004955BE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D55C9A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  <w:r w:rsidR="00B93E25" w:rsidRPr="00D55C9A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  <w:r w:rsidR="002178BB" w:rsidRPr="00D55C9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. </w:t>
            </w:r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>Healy, M. R.;</w:t>
            </w:r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  <w:vertAlign w:val="subscript"/>
              </w:rPr>
              <w:t xml:space="preserve"> </w:t>
            </w:r>
            <w:r w:rsidR="002178BB" w:rsidRPr="00803D78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Stamberga, D.</w:t>
            </w:r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 xml:space="preserve">; </w:t>
            </w:r>
            <w:proofErr w:type="spellStart"/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>Albisser</w:t>
            </w:r>
            <w:proofErr w:type="spellEnd"/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 xml:space="preserve">, C. A.; Moyer, B. A.; Popovs, I.; Lyon, K.; Jansone-Popova, S. 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 w:frame="1"/>
              </w:rPr>
              <w:t>“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Lanthanide Separation Through Effective Ligand Design: </w:t>
            </w:r>
            <w:proofErr w:type="gramStart"/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</w:t>
            </w:r>
            <w:proofErr w:type="gramEnd"/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Study of Alkyl Group Influences in DGAs at the Metal Coordination Site and the Liquid-liquid Interface.” </w:t>
            </w:r>
            <w:r w:rsidR="002178BB" w:rsidRPr="00D55C9A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bdr w:val="none" w:sz="0" w:space="0" w:color="auto" w:frame="1"/>
              </w:rPr>
              <w:t>CMI Winter Meeting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, Golden, CO, February 4-5, </w:t>
            </w:r>
            <w:r w:rsidR="002178BB" w:rsidRPr="00D55C9A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bdr w:val="none" w:sz="0" w:space="0" w:color="auto" w:frame="1"/>
              </w:rPr>
              <w:t>2019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 w:frame="1"/>
              </w:rPr>
              <w:t>.</w:t>
            </w:r>
          </w:p>
          <w:p w14:paraId="5AA0B29D" w14:textId="3CA9DE26" w:rsidR="002178BB" w:rsidRPr="00D55C9A" w:rsidRDefault="00E04120" w:rsidP="004955BE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D55C9A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  <w:r w:rsidR="00B93E25" w:rsidRPr="00D55C9A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  <w:r w:rsidR="002178BB" w:rsidRPr="00D55C9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. </w:t>
            </w:r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Stamberga, D</w:t>
            </w:r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 xml:space="preserve">.; </w:t>
            </w:r>
            <w:proofErr w:type="spellStart"/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>Albisser</w:t>
            </w:r>
            <w:proofErr w:type="spellEnd"/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  <w:lang w:val="lv-LV"/>
              </w:rPr>
              <w:t>, C. A.;</w:t>
            </w:r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 xml:space="preserve"> Healy, M. R.; Popovs, I.; Jansone-Popova, S. 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“Synthesis of Rigid and Flexible Extractants with High Affinity for Specific </w:t>
            </w:r>
            <w:proofErr w:type="gramStart"/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 w:frame="1"/>
              </w:rPr>
              <w:t>Ln(</w:t>
            </w:r>
            <w:proofErr w:type="gramEnd"/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III) Clusters.” </w:t>
            </w:r>
            <w:r w:rsidR="002178BB" w:rsidRPr="00D55C9A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bdr w:val="none" w:sz="0" w:space="0" w:color="auto" w:frame="1"/>
              </w:rPr>
              <w:t>20th Symposium on Separation Science &amp; Technology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, Gatlinburg, TN, October 21-24, </w:t>
            </w:r>
            <w:r w:rsidR="002178BB" w:rsidRPr="00D55C9A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bdr w:val="none" w:sz="0" w:space="0" w:color="auto" w:frame="1"/>
              </w:rPr>
              <w:t>2018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 w:frame="1"/>
              </w:rPr>
              <w:t>.</w:t>
            </w:r>
          </w:p>
          <w:p w14:paraId="61F121F3" w14:textId="5BBC2401" w:rsidR="002178BB" w:rsidRPr="00D55C9A" w:rsidRDefault="00B93E25" w:rsidP="004955B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D55C9A">
              <w:rPr>
                <w:rFonts w:ascii="Arial" w:hAnsi="Arial" w:cs="Arial"/>
                <w:b/>
                <w:color w:val="auto"/>
                <w:sz w:val="18"/>
                <w:szCs w:val="18"/>
              </w:rPr>
              <w:t>10</w:t>
            </w:r>
            <w:r w:rsidR="002178BB" w:rsidRPr="00D55C9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. </w:t>
            </w:r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>Healy, M. R.;</w:t>
            </w:r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>Albisser</w:t>
            </w:r>
            <w:proofErr w:type="spellEnd"/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 xml:space="preserve">, C. A.; </w:t>
            </w:r>
            <w:proofErr w:type="spellStart"/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>Durain</w:t>
            </w:r>
            <w:proofErr w:type="spellEnd"/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 xml:space="preserve">, J.; </w:t>
            </w:r>
            <w:r w:rsidR="002178BB" w:rsidRPr="00803D78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Stamberga, D.</w:t>
            </w:r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>; Ivanov, A.</w:t>
            </w:r>
            <w:proofErr w:type="gramStart"/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>;  Bryantsev</w:t>
            </w:r>
            <w:proofErr w:type="gramEnd"/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 xml:space="preserve">, V. S.; Moyer, B. A.; Popovs, I.; Jansone-Popova, S. 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 w:frame="1"/>
              </w:rPr>
              <w:t>“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Strategic Study on Lanthanide Separation Through Effective Ligand Design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” </w:t>
            </w:r>
            <w:r w:rsidR="002178BB" w:rsidRPr="00D55C9A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bdr w:val="none" w:sz="0" w:space="0" w:color="auto" w:frame="1"/>
              </w:rPr>
              <w:t>20th Symposium on Separation Science &amp; Technology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, Gatlinburg, TN, October 21-24, </w:t>
            </w:r>
            <w:r w:rsidR="002178BB" w:rsidRPr="00D55C9A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bdr w:val="none" w:sz="0" w:space="0" w:color="auto" w:frame="1"/>
              </w:rPr>
              <w:t>2018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 w:frame="1"/>
              </w:rPr>
              <w:t>.</w:t>
            </w:r>
          </w:p>
          <w:p w14:paraId="7AB05D36" w14:textId="7DB40739" w:rsidR="002178BB" w:rsidRPr="00D55C9A" w:rsidRDefault="00B93E25" w:rsidP="004955BE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D55C9A">
              <w:rPr>
                <w:rFonts w:ascii="Arial" w:hAnsi="Arial" w:cs="Arial"/>
                <w:b/>
                <w:color w:val="auto"/>
                <w:sz w:val="18"/>
                <w:szCs w:val="18"/>
              </w:rPr>
              <w:t>9</w:t>
            </w:r>
            <w:r w:rsidR="002178BB" w:rsidRPr="00D55C9A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 xml:space="preserve"> Healy, M. R.; </w:t>
            </w:r>
            <w:proofErr w:type="spellStart"/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>Albisser</w:t>
            </w:r>
            <w:proofErr w:type="spellEnd"/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 xml:space="preserve">, C. A.; </w:t>
            </w:r>
            <w:proofErr w:type="spellStart"/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>Durain</w:t>
            </w:r>
            <w:proofErr w:type="spellEnd"/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 xml:space="preserve">, J.; </w:t>
            </w:r>
            <w:r w:rsidR="002178BB" w:rsidRPr="00803D78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Stamberga, D.</w:t>
            </w:r>
            <w:r w:rsidR="002178BB" w:rsidRPr="00D55C9A">
              <w:rPr>
                <w:rFonts w:ascii="Arial" w:hAnsi="Arial" w:cs="Arial"/>
                <w:color w:val="auto"/>
                <w:sz w:val="18"/>
                <w:szCs w:val="18"/>
              </w:rPr>
              <w:t>; Moyer, B. A.; Bryantsev, V. S.; Ivanov, A.; Popovs, I.; Jansone-Popova, S.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  <w:t xml:space="preserve"> “</w:t>
            </w:r>
            <w:r w:rsidR="002178BB" w:rsidRPr="00D55C9A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Ligand Design and Testing for Selective Extraction of </w:t>
            </w:r>
            <w:proofErr w:type="gramStart"/>
            <w:r w:rsidR="002178BB" w:rsidRPr="00D55C9A">
              <w:rPr>
                <w:rFonts w:ascii="Arial" w:hAnsi="Arial" w:cs="Arial"/>
                <w:bCs/>
                <w:color w:val="auto"/>
                <w:sz w:val="18"/>
                <w:szCs w:val="18"/>
              </w:rPr>
              <w:t>Lanthanides(</w:t>
            </w:r>
            <w:proofErr w:type="gramEnd"/>
            <w:r w:rsidR="002178BB" w:rsidRPr="00D55C9A">
              <w:rPr>
                <w:rFonts w:ascii="Arial" w:hAnsi="Arial" w:cs="Arial"/>
                <w:bCs/>
                <w:color w:val="auto"/>
                <w:sz w:val="18"/>
                <w:szCs w:val="18"/>
              </w:rPr>
              <w:t>III) –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  <w:t xml:space="preserve">Current Progress and New Directions.” </w:t>
            </w:r>
            <w:r w:rsidR="002178BB" w:rsidRPr="00D55C9A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shd w:val="clear" w:color="auto" w:fill="FFFFFF"/>
              </w:rPr>
              <w:t>CMI Annual Meeting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="002178BB" w:rsidRPr="00D55C9A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shd w:val="clear" w:color="auto" w:fill="FFFFFF"/>
              </w:rPr>
              <w:t>2018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  <w:t xml:space="preserve">, Ames, IA, September 5-6, </w:t>
            </w:r>
            <w:r w:rsidR="002178BB" w:rsidRPr="00D55C9A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2018</w:t>
            </w:r>
            <w:r w:rsidR="002178BB" w:rsidRPr="00D55C9A">
              <w:rPr>
                <w:rFonts w:ascii="Arial" w:eastAsia="Times New Roman" w:hAnsi="Arial" w:cs="Arial"/>
                <w:color w:val="auto"/>
                <w:sz w:val="18"/>
                <w:szCs w:val="18"/>
                <w:shd w:val="clear" w:color="auto" w:fill="FFFFFF"/>
              </w:rPr>
              <w:t>.</w:t>
            </w:r>
          </w:p>
          <w:p w14:paraId="2CB44D18" w14:textId="0B3E4E28" w:rsidR="00B93E25" w:rsidRPr="00D55C9A" w:rsidRDefault="00B93E25" w:rsidP="004955B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55C9A">
              <w:rPr>
                <w:b/>
                <w:color w:val="auto"/>
                <w:sz w:val="18"/>
                <w:szCs w:val="18"/>
              </w:rPr>
              <w:t>8.</w:t>
            </w:r>
            <w:r w:rsidRPr="00D55C9A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Suta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K.; </w:t>
            </w:r>
            <w:r w:rsidRPr="00803D78">
              <w:rPr>
                <w:color w:val="auto"/>
                <w:sz w:val="18"/>
                <w:szCs w:val="18"/>
                <w:u w:val="single"/>
              </w:rPr>
              <w:t>Stamberga, D.</w:t>
            </w:r>
            <w:r w:rsidRPr="00D55C9A">
              <w:rPr>
                <w:color w:val="auto"/>
                <w:sz w:val="18"/>
                <w:szCs w:val="18"/>
              </w:rPr>
              <w:t xml:space="preserve">;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Solops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A.; Domracheva, I.;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Shestakova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I.; Turks, M. “Search for Selective MMP-2 Inhibitors in Series of Novel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Triazolylmethyl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 Aziridines and Azetidines.” 20th European Symposium on Organic Chemistry, Cologne, Germany, Jul 2 - 6, </w:t>
            </w:r>
            <w:r w:rsidRPr="00D55C9A">
              <w:rPr>
                <w:b/>
                <w:bCs/>
                <w:color w:val="auto"/>
                <w:sz w:val="18"/>
                <w:szCs w:val="18"/>
              </w:rPr>
              <w:t>2017</w:t>
            </w:r>
            <w:r w:rsidRPr="00D55C9A">
              <w:rPr>
                <w:color w:val="auto"/>
                <w:sz w:val="18"/>
                <w:szCs w:val="18"/>
              </w:rPr>
              <w:t>.</w:t>
            </w:r>
          </w:p>
          <w:p w14:paraId="5AF4DD12" w14:textId="43174A6E" w:rsidR="002178BB" w:rsidRPr="00D55C9A" w:rsidRDefault="00E04120" w:rsidP="004955BE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auto"/>
                <w:sz w:val="18"/>
                <w:szCs w:val="18"/>
              </w:rPr>
            </w:pPr>
            <w:r w:rsidRPr="00D55C9A">
              <w:rPr>
                <w:b/>
                <w:color w:val="auto"/>
                <w:sz w:val="18"/>
                <w:szCs w:val="18"/>
              </w:rPr>
              <w:t>7</w:t>
            </w:r>
            <w:r w:rsidR="002178BB" w:rsidRPr="00D55C9A">
              <w:rPr>
                <w:b/>
                <w:color w:val="auto"/>
                <w:sz w:val="18"/>
                <w:szCs w:val="18"/>
              </w:rPr>
              <w:t>.</w:t>
            </w:r>
            <w:r w:rsidR="002178BB" w:rsidRPr="00D55C9A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2178BB" w:rsidRPr="00D55C9A">
              <w:rPr>
                <w:color w:val="auto"/>
                <w:sz w:val="18"/>
                <w:szCs w:val="18"/>
              </w:rPr>
              <w:t>Suta</w:t>
            </w:r>
            <w:proofErr w:type="spellEnd"/>
            <w:r w:rsidR="002178BB" w:rsidRPr="00D55C9A">
              <w:rPr>
                <w:color w:val="auto"/>
                <w:sz w:val="18"/>
                <w:szCs w:val="18"/>
              </w:rPr>
              <w:t xml:space="preserve">, K.; </w:t>
            </w:r>
            <w:r w:rsidR="002178BB" w:rsidRPr="00803D78">
              <w:rPr>
                <w:color w:val="auto"/>
                <w:sz w:val="18"/>
                <w:szCs w:val="18"/>
                <w:u w:val="single"/>
              </w:rPr>
              <w:t>Stamberga, D.</w:t>
            </w:r>
            <w:r w:rsidR="002178BB" w:rsidRPr="00D55C9A">
              <w:rPr>
                <w:color w:val="auto"/>
                <w:sz w:val="18"/>
                <w:szCs w:val="18"/>
              </w:rPr>
              <w:t xml:space="preserve">; </w:t>
            </w:r>
            <w:proofErr w:type="spellStart"/>
            <w:r w:rsidR="002178BB" w:rsidRPr="00D55C9A">
              <w:rPr>
                <w:color w:val="auto"/>
                <w:sz w:val="18"/>
                <w:szCs w:val="18"/>
              </w:rPr>
              <w:t>Solops</w:t>
            </w:r>
            <w:proofErr w:type="spellEnd"/>
            <w:r w:rsidR="002178BB" w:rsidRPr="00D55C9A">
              <w:rPr>
                <w:color w:val="auto"/>
                <w:sz w:val="18"/>
                <w:szCs w:val="18"/>
              </w:rPr>
              <w:t xml:space="preserve">, A.; Domracheva, I.; </w:t>
            </w:r>
            <w:proofErr w:type="spellStart"/>
            <w:r w:rsidR="002178BB" w:rsidRPr="00D55C9A">
              <w:rPr>
                <w:color w:val="auto"/>
                <w:sz w:val="18"/>
                <w:szCs w:val="18"/>
              </w:rPr>
              <w:t>Shestakova</w:t>
            </w:r>
            <w:proofErr w:type="spellEnd"/>
            <w:r w:rsidR="002178BB" w:rsidRPr="00D55C9A">
              <w:rPr>
                <w:color w:val="auto"/>
                <w:sz w:val="18"/>
                <w:szCs w:val="18"/>
              </w:rPr>
              <w:t>, I.; Turks, M. “</w:t>
            </w:r>
            <w:r w:rsidR="002178BB" w:rsidRPr="00D55C9A">
              <w:rPr>
                <w:rFonts w:eastAsia="ArialMT"/>
                <w:color w:val="auto"/>
                <w:sz w:val="18"/>
                <w:szCs w:val="18"/>
              </w:rPr>
              <w:t>Synthesis of New Aziridine and Azetidine Derivatives as Potential MMP-2 Inhibitors.</w:t>
            </w:r>
            <w:r w:rsidR="002178BB" w:rsidRPr="00D55C9A">
              <w:rPr>
                <w:color w:val="auto"/>
                <w:sz w:val="18"/>
                <w:szCs w:val="18"/>
              </w:rPr>
              <w:t xml:space="preserve">” </w:t>
            </w:r>
            <w:proofErr w:type="spellStart"/>
            <w:r w:rsidR="002178BB" w:rsidRPr="00D55C9A">
              <w:rPr>
                <w:rFonts w:eastAsia="ArialMT"/>
                <w:i/>
                <w:color w:val="auto"/>
                <w:sz w:val="18"/>
                <w:szCs w:val="18"/>
              </w:rPr>
              <w:t>Balticum</w:t>
            </w:r>
            <w:proofErr w:type="spellEnd"/>
            <w:r w:rsidR="002178BB" w:rsidRPr="00D55C9A">
              <w:rPr>
                <w:rFonts w:eastAsia="ArialMT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2178BB" w:rsidRPr="00D55C9A">
              <w:rPr>
                <w:rFonts w:eastAsia="ArialMT"/>
                <w:i/>
                <w:color w:val="auto"/>
                <w:sz w:val="18"/>
                <w:szCs w:val="18"/>
              </w:rPr>
              <w:t>Organicum</w:t>
            </w:r>
            <w:proofErr w:type="spellEnd"/>
            <w:r w:rsidR="002178BB" w:rsidRPr="00D55C9A">
              <w:rPr>
                <w:rFonts w:eastAsia="ArialMT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2178BB" w:rsidRPr="00D55C9A">
              <w:rPr>
                <w:rFonts w:eastAsia="ArialMT"/>
                <w:i/>
                <w:color w:val="auto"/>
                <w:sz w:val="18"/>
                <w:szCs w:val="18"/>
              </w:rPr>
              <w:t>Syntheticum</w:t>
            </w:r>
            <w:proofErr w:type="spellEnd"/>
            <w:r w:rsidR="002178BB" w:rsidRPr="00D55C9A">
              <w:rPr>
                <w:rFonts w:eastAsia="ArialMT"/>
                <w:color w:val="auto"/>
                <w:sz w:val="18"/>
                <w:szCs w:val="18"/>
              </w:rPr>
              <w:t>, Riga, Latvia, July 3-6,</w:t>
            </w:r>
            <w:r w:rsidR="002178BB" w:rsidRPr="00D55C9A">
              <w:rPr>
                <w:rFonts w:eastAsia="ArialMT"/>
                <w:i/>
                <w:color w:val="auto"/>
                <w:sz w:val="18"/>
                <w:szCs w:val="18"/>
              </w:rPr>
              <w:t xml:space="preserve"> </w:t>
            </w:r>
            <w:r w:rsidR="002178BB" w:rsidRPr="00D55C9A">
              <w:rPr>
                <w:rFonts w:eastAsia="ArialMT"/>
                <w:b/>
                <w:color w:val="auto"/>
                <w:sz w:val="18"/>
                <w:szCs w:val="18"/>
              </w:rPr>
              <w:t>2016</w:t>
            </w:r>
            <w:r w:rsidR="002178BB" w:rsidRPr="00D55C9A">
              <w:rPr>
                <w:rFonts w:eastAsia="ArialMT"/>
                <w:color w:val="auto"/>
                <w:sz w:val="18"/>
                <w:szCs w:val="18"/>
              </w:rPr>
              <w:t>.</w:t>
            </w:r>
          </w:p>
          <w:p w14:paraId="5C8C16D6" w14:textId="48E1FBFA" w:rsidR="00E04120" w:rsidRPr="00D55C9A" w:rsidRDefault="00E04120" w:rsidP="00E04120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auto"/>
                <w:sz w:val="18"/>
                <w:szCs w:val="18"/>
              </w:rPr>
            </w:pPr>
            <w:r w:rsidRPr="00D55C9A">
              <w:rPr>
                <w:b/>
                <w:color w:val="auto"/>
                <w:sz w:val="18"/>
                <w:szCs w:val="18"/>
              </w:rPr>
              <w:t>6.</w:t>
            </w:r>
            <w:r w:rsidRPr="00D55C9A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55C9A">
              <w:rPr>
                <w:color w:val="auto"/>
                <w:sz w:val="18"/>
                <w:szCs w:val="18"/>
                <w:shd w:val="clear" w:color="auto" w:fill="FFFFFF"/>
              </w:rPr>
              <w:t>Suta</w:t>
            </w:r>
            <w:proofErr w:type="spellEnd"/>
            <w:r w:rsidRPr="00D55C9A">
              <w:rPr>
                <w:color w:val="auto"/>
                <w:sz w:val="18"/>
                <w:szCs w:val="18"/>
                <w:shd w:val="clear" w:color="auto" w:fill="FFFFFF"/>
              </w:rPr>
              <w:t xml:space="preserve">, K., </w:t>
            </w:r>
            <w:r w:rsidRPr="00803D78">
              <w:rPr>
                <w:color w:val="auto"/>
                <w:sz w:val="18"/>
                <w:szCs w:val="18"/>
                <w:u w:val="single"/>
                <w:shd w:val="clear" w:color="auto" w:fill="FFFFFF"/>
              </w:rPr>
              <w:t>Stamberga, D.</w:t>
            </w:r>
            <w:r w:rsidRPr="00D55C9A">
              <w:rPr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55C9A">
              <w:rPr>
                <w:color w:val="auto"/>
                <w:sz w:val="18"/>
                <w:szCs w:val="18"/>
                <w:shd w:val="clear" w:color="auto" w:fill="FFFFFF"/>
              </w:rPr>
              <w:t>Solops</w:t>
            </w:r>
            <w:proofErr w:type="spellEnd"/>
            <w:r w:rsidRPr="00D55C9A">
              <w:rPr>
                <w:color w:val="auto"/>
                <w:sz w:val="18"/>
                <w:szCs w:val="18"/>
                <w:shd w:val="clear" w:color="auto" w:fill="FFFFFF"/>
              </w:rPr>
              <w:t xml:space="preserve">, A., </w:t>
            </w:r>
            <w:proofErr w:type="spellStart"/>
            <w:r w:rsidRPr="00D55C9A">
              <w:rPr>
                <w:color w:val="auto"/>
                <w:sz w:val="18"/>
                <w:szCs w:val="18"/>
                <w:shd w:val="clear" w:color="auto" w:fill="FFFFFF"/>
              </w:rPr>
              <w:t>Kumpiņš</w:t>
            </w:r>
            <w:proofErr w:type="spellEnd"/>
            <w:r w:rsidRPr="00D55C9A">
              <w:rPr>
                <w:color w:val="auto"/>
                <w:sz w:val="18"/>
                <w:szCs w:val="18"/>
                <w:shd w:val="clear" w:color="auto" w:fill="FFFFFF"/>
              </w:rPr>
              <w:t xml:space="preserve">, V., Domracheva, I., Turks, M. “Synthesis and MMP Inhibition Studies of Novel </w:t>
            </w:r>
            <w:proofErr w:type="spellStart"/>
            <w:r w:rsidRPr="00D55C9A">
              <w:rPr>
                <w:color w:val="auto"/>
                <w:sz w:val="18"/>
                <w:szCs w:val="18"/>
                <w:shd w:val="clear" w:color="auto" w:fill="FFFFFF"/>
              </w:rPr>
              <w:t>Triazolylmethyl</w:t>
            </w:r>
            <w:proofErr w:type="spellEnd"/>
            <w:r w:rsidRPr="00D55C9A">
              <w:rPr>
                <w:color w:val="auto"/>
                <w:sz w:val="18"/>
                <w:szCs w:val="18"/>
                <w:shd w:val="clear" w:color="auto" w:fill="FFFFFF"/>
              </w:rPr>
              <w:t xml:space="preserve"> Aziridines and Azetidines.” </w:t>
            </w:r>
            <w:r w:rsidRPr="00D55C9A">
              <w:rPr>
                <w:i/>
                <w:iCs/>
                <w:color w:val="auto"/>
                <w:sz w:val="18"/>
                <w:szCs w:val="18"/>
                <w:shd w:val="clear" w:color="auto" w:fill="FFFFFF"/>
              </w:rPr>
              <w:t>17th Tetrahedron Symposium</w:t>
            </w:r>
            <w:r w:rsidRPr="00D55C9A">
              <w:rPr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55C9A">
              <w:rPr>
                <w:color w:val="auto"/>
                <w:sz w:val="18"/>
                <w:szCs w:val="18"/>
                <w:shd w:val="clear" w:color="auto" w:fill="FFFFFF"/>
              </w:rPr>
              <w:t>Sitges</w:t>
            </w:r>
            <w:proofErr w:type="spellEnd"/>
            <w:r w:rsidRPr="00D55C9A">
              <w:rPr>
                <w:color w:val="auto"/>
                <w:sz w:val="18"/>
                <w:szCs w:val="18"/>
                <w:shd w:val="clear" w:color="auto" w:fill="FFFFFF"/>
              </w:rPr>
              <w:t xml:space="preserve">, Spain, Jun 28 - Jul 1, </w:t>
            </w:r>
            <w:r w:rsidRPr="00D55C9A">
              <w:rPr>
                <w:b/>
                <w:bCs/>
                <w:color w:val="auto"/>
                <w:sz w:val="18"/>
                <w:szCs w:val="18"/>
                <w:shd w:val="clear" w:color="auto" w:fill="FFFFFF"/>
              </w:rPr>
              <w:t>2016</w:t>
            </w:r>
            <w:r w:rsidRPr="00D55C9A">
              <w:rPr>
                <w:color w:val="auto"/>
                <w:sz w:val="18"/>
                <w:szCs w:val="18"/>
                <w:shd w:val="clear" w:color="auto" w:fill="FFFFFF"/>
              </w:rPr>
              <w:t>.</w:t>
            </w:r>
            <w:r w:rsidRPr="00D55C9A">
              <w:rPr>
                <w:rFonts w:ascii="Segoe UI" w:hAnsi="Segoe UI" w:cs="Segoe UI"/>
                <w:i/>
                <w:iCs/>
                <w:color w:val="auto"/>
                <w:sz w:val="18"/>
                <w:szCs w:val="18"/>
                <w:shd w:val="clear" w:color="auto" w:fill="FFFFFF"/>
              </w:rPr>
              <w:t> </w:t>
            </w:r>
          </w:p>
          <w:p w14:paraId="7ED1F080" w14:textId="77777777" w:rsidR="002178BB" w:rsidRPr="00D55C9A" w:rsidRDefault="002178BB" w:rsidP="004955BE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auto"/>
                <w:sz w:val="18"/>
                <w:szCs w:val="18"/>
              </w:rPr>
            </w:pPr>
            <w:r w:rsidRPr="00D55C9A">
              <w:rPr>
                <w:b/>
                <w:color w:val="auto"/>
                <w:sz w:val="18"/>
                <w:szCs w:val="18"/>
              </w:rPr>
              <w:t>5.</w:t>
            </w:r>
            <w:r w:rsidRPr="00D55C9A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Suta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K.; </w:t>
            </w:r>
            <w:r w:rsidRPr="00803D78">
              <w:rPr>
                <w:color w:val="auto"/>
                <w:sz w:val="18"/>
                <w:szCs w:val="18"/>
                <w:u w:val="single"/>
              </w:rPr>
              <w:t>Stamberga, D.</w:t>
            </w:r>
            <w:r w:rsidRPr="00D55C9A">
              <w:rPr>
                <w:color w:val="auto"/>
                <w:sz w:val="18"/>
                <w:szCs w:val="18"/>
              </w:rPr>
              <w:t xml:space="preserve">;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Solops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A.; Domracheva, I.;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Shestakova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>, I.; Turks, M. “</w:t>
            </w:r>
            <w:r w:rsidRPr="00D55C9A">
              <w:rPr>
                <w:rFonts w:eastAsia="ArialMT"/>
                <w:color w:val="auto"/>
                <w:sz w:val="18"/>
                <w:szCs w:val="18"/>
              </w:rPr>
              <w:t xml:space="preserve">Synthesis and Biological Activity of </w:t>
            </w:r>
            <w:proofErr w:type="spellStart"/>
            <w:r w:rsidRPr="00D55C9A">
              <w:rPr>
                <w:rFonts w:eastAsia="ArialMT"/>
                <w:color w:val="auto"/>
                <w:sz w:val="18"/>
                <w:szCs w:val="18"/>
              </w:rPr>
              <w:t>Triazolylmethylaziridines</w:t>
            </w:r>
            <w:proofErr w:type="spellEnd"/>
            <w:r w:rsidRPr="00D55C9A">
              <w:rPr>
                <w:rFonts w:eastAsia="ArialMT"/>
                <w:color w:val="auto"/>
                <w:sz w:val="18"/>
                <w:szCs w:val="18"/>
              </w:rPr>
              <w:t xml:space="preserve"> and Azetidines.</w:t>
            </w:r>
            <w:r w:rsidRPr="00D55C9A">
              <w:rPr>
                <w:color w:val="auto"/>
                <w:sz w:val="18"/>
                <w:szCs w:val="18"/>
              </w:rPr>
              <w:t xml:space="preserve">” </w:t>
            </w:r>
            <w:r w:rsidRPr="00D55C9A">
              <w:rPr>
                <w:rFonts w:eastAsia="ArialMT"/>
                <w:i/>
                <w:color w:val="auto"/>
                <w:sz w:val="18"/>
                <w:szCs w:val="18"/>
              </w:rPr>
              <w:t>74th LU Scientific Conference</w:t>
            </w:r>
            <w:r w:rsidRPr="00D55C9A">
              <w:rPr>
                <w:rFonts w:eastAsia="ArialMT"/>
                <w:color w:val="auto"/>
                <w:sz w:val="18"/>
                <w:szCs w:val="18"/>
              </w:rPr>
              <w:t>, Riga, Latvia, February 5-24,</w:t>
            </w:r>
            <w:r w:rsidRPr="00D55C9A">
              <w:rPr>
                <w:rFonts w:eastAsia="ArialMT"/>
                <w:i/>
                <w:color w:val="auto"/>
                <w:sz w:val="18"/>
                <w:szCs w:val="18"/>
              </w:rPr>
              <w:t xml:space="preserve"> </w:t>
            </w:r>
            <w:r w:rsidRPr="00D55C9A">
              <w:rPr>
                <w:rFonts w:eastAsia="ArialMT"/>
                <w:b/>
                <w:color w:val="auto"/>
                <w:sz w:val="18"/>
                <w:szCs w:val="18"/>
              </w:rPr>
              <w:t>2016</w:t>
            </w:r>
            <w:r w:rsidRPr="00D55C9A">
              <w:rPr>
                <w:rFonts w:eastAsia="ArialMT"/>
                <w:color w:val="auto"/>
                <w:sz w:val="18"/>
                <w:szCs w:val="18"/>
              </w:rPr>
              <w:t xml:space="preserve">. </w:t>
            </w:r>
            <w:r w:rsidRPr="00D55C9A">
              <w:rPr>
                <w:rFonts w:eastAsia="ArialMT"/>
                <w:i/>
                <w:iCs/>
                <w:color w:val="auto"/>
                <w:sz w:val="18"/>
                <w:szCs w:val="18"/>
              </w:rPr>
              <w:t>Conference co-chair</w:t>
            </w:r>
            <w:r w:rsidRPr="00D55C9A">
              <w:rPr>
                <w:rFonts w:eastAsia="ArialMT"/>
                <w:color w:val="auto"/>
                <w:sz w:val="18"/>
                <w:szCs w:val="18"/>
              </w:rPr>
              <w:t>.</w:t>
            </w:r>
          </w:p>
          <w:p w14:paraId="57044D18" w14:textId="77777777" w:rsidR="002178BB" w:rsidRPr="00D55C9A" w:rsidRDefault="002178BB" w:rsidP="004955BE">
            <w:pPr>
              <w:jc w:val="both"/>
              <w:rPr>
                <w:rFonts w:eastAsia="ArialMT"/>
                <w:i/>
                <w:color w:val="auto"/>
                <w:sz w:val="18"/>
                <w:szCs w:val="18"/>
              </w:rPr>
            </w:pPr>
            <w:r w:rsidRPr="00D55C9A">
              <w:rPr>
                <w:b/>
                <w:color w:val="auto"/>
                <w:sz w:val="18"/>
                <w:szCs w:val="18"/>
              </w:rPr>
              <w:t>4.</w:t>
            </w:r>
            <w:r w:rsidRPr="00D55C9A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Suta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K.; </w:t>
            </w:r>
            <w:r w:rsidRPr="00803D78">
              <w:rPr>
                <w:color w:val="auto"/>
                <w:sz w:val="18"/>
                <w:szCs w:val="18"/>
                <w:u w:val="single"/>
              </w:rPr>
              <w:t>Stamberga, D.</w:t>
            </w:r>
            <w:r w:rsidRPr="00D55C9A">
              <w:rPr>
                <w:color w:val="auto"/>
                <w:sz w:val="18"/>
                <w:szCs w:val="18"/>
              </w:rPr>
              <w:t xml:space="preserve">;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Solops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A.; Domracheva, I.;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Shestakova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I.; Turks, M. “Search for New MMP-2 Inhibitors Among Small Nitrogen Heterocycles Containing Disubstituted 1,2,3-triazole in the Side Chain.” Riga Technical University </w:t>
            </w:r>
            <w:r w:rsidRPr="00D55C9A">
              <w:rPr>
                <w:rFonts w:eastAsia="ArialMT"/>
                <w:i/>
                <w:color w:val="auto"/>
                <w:sz w:val="18"/>
                <w:szCs w:val="18"/>
              </w:rPr>
              <w:t>56</w:t>
            </w:r>
            <w:r w:rsidRPr="00D55C9A">
              <w:rPr>
                <w:rFonts w:eastAsia="ArialMT"/>
                <w:i/>
                <w:color w:val="auto"/>
                <w:sz w:val="18"/>
                <w:szCs w:val="18"/>
                <w:vertAlign w:val="superscript"/>
              </w:rPr>
              <w:t>th</w:t>
            </w:r>
            <w:r w:rsidRPr="00D55C9A">
              <w:rPr>
                <w:rFonts w:eastAsia="ArialMT"/>
                <w:i/>
                <w:color w:val="auto"/>
                <w:sz w:val="18"/>
                <w:szCs w:val="18"/>
              </w:rPr>
              <w:t xml:space="preserve"> International Scientific Conference</w:t>
            </w:r>
            <w:r w:rsidRPr="00D55C9A">
              <w:rPr>
                <w:rFonts w:eastAsia="ArialMT"/>
                <w:color w:val="auto"/>
                <w:sz w:val="18"/>
                <w:szCs w:val="18"/>
              </w:rPr>
              <w:t>, Riga, Latvia, October 14-17,</w:t>
            </w:r>
            <w:r w:rsidRPr="00D55C9A">
              <w:rPr>
                <w:rFonts w:eastAsia="ArialMT"/>
                <w:i/>
                <w:color w:val="auto"/>
                <w:sz w:val="18"/>
                <w:szCs w:val="18"/>
              </w:rPr>
              <w:t xml:space="preserve"> </w:t>
            </w:r>
            <w:r w:rsidRPr="00D55C9A">
              <w:rPr>
                <w:rFonts w:eastAsia="ArialMT"/>
                <w:b/>
                <w:color w:val="auto"/>
                <w:sz w:val="18"/>
                <w:szCs w:val="18"/>
              </w:rPr>
              <w:t>2015</w:t>
            </w:r>
            <w:r w:rsidRPr="00D55C9A">
              <w:rPr>
                <w:rFonts w:eastAsia="ArialMT"/>
                <w:i/>
                <w:color w:val="auto"/>
                <w:sz w:val="18"/>
                <w:szCs w:val="18"/>
              </w:rPr>
              <w:t>.</w:t>
            </w:r>
          </w:p>
          <w:p w14:paraId="5B0E6F74" w14:textId="77777777" w:rsidR="002178BB" w:rsidRPr="00D55C9A" w:rsidRDefault="002178BB" w:rsidP="004955BE">
            <w:pPr>
              <w:jc w:val="both"/>
              <w:rPr>
                <w:color w:val="auto"/>
                <w:sz w:val="18"/>
                <w:szCs w:val="18"/>
              </w:rPr>
            </w:pPr>
            <w:r w:rsidRPr="00D55C9A">
              <w:rPr>
                <w:b/>
                <w:color w:val="auto"/>
                <w:sz w:val="18"/>
                <w:szCs w:val="18"/>
              </w:rPr>
              <w:t>3.</w:t>
            </w:r>
            <w:r w:rsidRPr="00D55C9A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Suta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K.; </w:t>
            </w:r>
            <w:r w:rsidRPr="00803D78">
              <w:rPr>
                <w:color w:val="auto"/>
                <w:sz w:val="18"/>
                <w:szCs w:val="18"/>
                <w:u w:val="single"/>
              </w:rPr>
              <w:t>Stamberga, D.</w:t>
            </w:r>
            <w:r w:rsidRPr="00D55C9A">
              <w:rPr>
                <w:color w:val="auto"/>
                <w:sz w:val="18"/>
                <w:szCs w:val="18"/>
              </w:rPr>
              <w:t xml:space="preserve">;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Solops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A.; A., Domracheva, I.,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Shestakova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I.;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Stepanovs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>, D.; Turks, M. “</w:t>
            </w:r>
            <w:r w:rsidRPr="00D55C9A">
              <w:rPr>
                <w:rFonts w:eastAsia="ArialMT"/>
                <w:color w:val="auto"/>
                <w:sz w:val="18"/>
                <w:szCs w:val="18"/>
              </w:rPr>
              <w:t xml:space="preserve">Synthesis and MMP-2 Inhibition Studies of Novel Aziridine and Azetidine Derivatives.” </w:t>
            </w:r>
            <w:r w:rsidRPr="00D55C9A">
              <w:rPr>
                <w:rFonts w:eastAsia="ArialMT"/>
                <w:i/>
                <w:color w:val="auto"/>
                <w:sz w:val="18"/>
                <w:szCs w:val="18"/>
              </w:rPr>
              <w:t>Drug Discovery Conference</w:t>
            </w:r>
            <w:r w:rsidRPr="00D55C9A">
              <w:rPr>
                <w:rFonts w:eastAsia="ArialMT"/>
                <w:color w:val="auto"/>
                <w:sz w:val="18"/>
                <w:szCs w:val="18"/>
              </w:rPr>
              <w:t xml:space="preserve">, Riga, Latvia, August 27-29, </w:t>
            </w:r>
            <w:r w:rsidRPr="00D55C9A">
              <w:rPr>
                <w:rFonts w:eastAsia="ArialMT"/>
                <w:b/>
                <w:color w:val="auto"/>
                <w:sz w:val="18"/>
                <w:szCs w:val="18"/>
              </w:rPr>
              <w:t>2015</w:t>
            </w:r>
            <w:r w:rsidRPr="00D55C9A">
              <w:rPr>
                <w:rFonts w:eastAsia="ArialMT"/>
                <w:color w:val="auto"/>
                <w:sz w:val="18"/>
                <w:szCs w:val="18"/>
              </w:rPr>
              <w:t>.</w:t>
            </w:r>
          </w:p>
          <w:p w14:paraId="53D697E5" w14:textId="77777777" w:rsidR="002178BB" w:rsidRPr="00D55C9A" w:rsidRDefault="002178BB" w:rsidP="004955BE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auto"/>
                <w:sz w:val="18"/>
                <w:szCs w:val="18"/>
              </w:rPr>
            </w:pPr>
            <w:r w:rsidRPr="00D55C9A">
              <w:rPr>
                <w:b/>
                <w:color w:val="auto"/>
                <w:sz w:val="18"/>
                <w:szCs w:val="18"/>
              </w:rPr>
              <w:t>2.</w:t>
            </w:r>
            <w:r w:rsidRPr="00D55C9A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Suta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K.; </w:t>
            </w:r>
            <w:r w:rsidRPr="00803D78">
              <w:rPr>
                <w:color w:val="auto"/>
                <w:sz w:val="18"/>
                <w:szCs w:val="18"/>
                <w:u w:val="single"/>
              </w:rPr>
              <w:t>Stamberga, D.</w:t>
            </w:r>
            <w:r w:rsidRPr="00D55C9A">
              <w:rPr>
                <w:color w:val="auto"/>
                <w:sz w:val="18"/>
                <w:szCs w:val="18"/>
              </w:rPr>
              <w:t xml:space="preserve">;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Solops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A..; A., Domracheva, I.,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Shestakova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>, I.; Turks, M. “</w:t>
            </w:r>
            <w:r w:rsidRPr="00D55C9A">
              <w:rPr>
                <w:rFonts w:eastAsia="ArialMT"/>
                <w:color w:val="auto"/>
                <w:sz w:val="18"/>
                <w:szCs w:val="18"/>
              </w:rPr>
              <w:t xml:space="preserve">Small Nitrogen Heterocycles Containing 1,2,3-Triazoles in the Side Chain.” </w:t>
            </w:r>
            <w:r w:rsidRPr="00D55C9A">
              <w:rPr>
                <w:rFonts w:eastAsia="ArialMT"/>
                <w:i/>
                <w:color w:val="auto"/>
                <w:sz w:val="18"/>
                <w:szCs w:val="18"/>
              </w:rPr>
              <w:t>Paul Walden 9th Symposium on Organic Chemistry</w:t>
            </w:r>
            <w:r w:rsidRPr="00D55C9A">
              <w:rPr>
                <w:rFonts w:eastAsia="ArialMT"/>
                <w:color w:val="auto"/>
                <w:sz w:val="18"/>
                <w:szCs w:val="18"/>
              </w:rPr>
              <w:t xml:space="preserve">, Riga, Latvia, May 21-22, </w:t>
            </w:r>
            <w:r w:rsidRPr="00D55C9A">
              <w:rPr>
                <w:rFonts w:eastAsia="ArialMT"/>
                <w:b/>
                <w:color w:val="auto"/>
                <w:sz w:val="18"/>
                <w:szCs w:val="18"/>
              </w:rPr>
              <w:t>2015</w:t>
            </w:r>
            <w:r w:rsidRPr="00D55C9A">
              <w:rPr>
                <w:rFonts w:eastAsia="ArialMT"/>
                <w:color w:val="auto"/>
                <w:sz w:val="18"/>
                <w:szCs w:val="18"/>
              </w:rPr>
              <w:t>.</w:t>
            </w:r>
          </w:p>
          <w:p w14:paraId="6A8E1577" w14:textId="77777777" w:rsidR="002178BB" w:rsidRPr="00D55C9A" w:rsidRDefault="002178BB" w:rsidP="004955BE">
            <w:pPr>
              <w:jc w:val="both"/>
              <w:rPr>
                <w:rFonts w:eastAsia="ArialMT"/>
                <w:color w:val="auto"/>
                <w:sz w:val="18"/>
                <w:szCs w:val="18"/>
              </w:rPr>
            </w:pPr>
            <w:r w:rsidRPr="00D55C9A">
              <w:rPr>
                <w:b/>
                <w:color w:val="auto"/>
                <w:sz w:val="18"/>
                <w:szCs w:val="18"/>
              </w:rPr>
              <w:t>1.</w:t>
            </w:r>
            <w:r w:rsidRPr="00D55C9A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Suta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K.; </w:t>
            </w:r>
            <w:r w:rsidRPr="00803D78">
              <w:rPr>
                <w:color w:val="auto"/>
                <w:sz w:val="18"/>
                <w:szCs w:val="18"/>
                <w:u w:val="single"/>
              </w:rPr>
              <w:t>Stamberga, D.</w:t>
            </w:r>
            <w:r w:rsidRPr="00D55C9A">
              <w:rPr>
                <w:color w:val="auto"/>
                <w:sz w:val="18"/>
                <w:szCs w:val="18"/>
              </w:rPr>
              <w:t xml:space="preserve">;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Solops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A.; Domracheva, I.; </w:t>
            </w:r>
            <w:proofErr w:type="spellStart"/>
            <w:r w:rsidRPr="00D55C9A">
              <w:rPr>
                <w:color w:val="auto"/>
                <w:sz w:val="18"/>
                <w:szCs w:val="18"/>
              </w:rPr>
              <w:t>Shestakova</w:t>
            </w:r>
            <w:proofErr w:type="spellEnd"/>
            <w:r w:rsidRPr="00D55C9A">
              <w:rPr>
                <w:color w:val="auto"/>
                <w:sz w:val="18"/>
                <w:szCs w:val="18"/>
              </w:rPr>
              <w:t xml:space="preserve">, I.; Turks, M. “Search for New MMP-2 Inhibitors Among Small Nitrogen Heterocycles Containing Disubstituted 1,2,3-triazole in the Side Chain.” </w:t>
            </w:r>
            <w:r w:rsidRPr="00D55C9A">
              <w:rPr>
                <w:rFonts w:eastAsia="ArialMT"/>
                <w:i/>
                <w:color w:val="auto"/>
                <w:sz w:val="18"/>
                <w:szCs w:val="18"/>
              </w:rPr>
              <w:t>56th RTU Student Scientific and Technical Conference</w:t>
            </w:r>
            <w:r w:rsidRPr="00D55C9A">
              <w:rPr>
                <w:rFonts w:eastAsia="ArialMT"/>
                <w:color w:val="auto"/>
                <w:sz w:val="18"/>
                <w:szCs w:val="18"/>
              </w:rPr>
              <w:t>, Riga, Latvia, April 23,</w:t>
            </w:r>
            <w:r w:rsidRPr="00D55C9A">
              <w:rPr>
                <w:rFonts w:eastAsia="ArialMT"/>
                <w:i/>
                <w:color w:val="auto"/>
                <w:sz w:val="18"/>
                <w:szCs w:val="18"/>
              </w:rPr>
              <w:t xml:space="preserve"> </w:t>
            </w:r>
            <w:r w:rsidRPr="00D55C9A">
              <w:rPr>
                <w:rFonts w:eastAsia="ArialMT"/>
                <w:b/>
                <w:color w:val="auto"/>
                <w:sz w:val="18"/>
                <w:szCs w:val="18"/>
              </w:rPr>
              <w:t>2015</w:t>
            </w:r>
            <w:r w:rsidRPr="00D55C9A">
              <w:rPr>
                <w:rFonts w:eastAsia="ArialMT"/>
                <w:color w:val="auto"/>
                <w:sz w:val="18"/>
                <w:szCs w:val="18"/>
              </w:rPr>
              <w:t>.</w:t>
            </w:r>
          </w:p>
          <w:p w14:paraId="16254498" w14:textId="77777777" w:rsidR="002178BB" w:rsidRDefault="002178BB" w:rsidP="004955BE">
            <w:pPr>
              <w:pStyle w:val="ECVSectionBullet"/>
              <w:jc w:val="both"/>
            </w:pPr>
          </w:p>
        </w:tc>
      </w:tr>
      <w:tr w:rsidR="002178BB" w14:paraId="013E106A" w14:textId="77777777" w:rsidTr="00B067FD">
        <w:trPr>
          <w:cantSplit/>
          <w:trHeight w:val="850"/>
        </w:trPr>
        <w:tc>
          <w:tcPr>
            <w:tcW w:w="2834" w:type="dxa"/>
          </w:tcPr>
          <w:p w14:paraId="74429084" w14:textId="1B108AB8" w:rsidR="00543CE9" w:rsidRPr="00543CE9" w:rsidRDefault="002178BB" w:rsidP="00543CE9">
            <w:pPr>
              <w:pStyle w:val="ECVLeftDetails"/>
            </w:pPr>
            <w:r w:rsidRPr="00AD544D">
              <w:lastRenderedPageBreak/>
              <w:t>Honours and awards</w:t>
            </w:r>
          </w:p>
        </w:tc>
        <w:tc>
          <w:tcPr>
            <w:tcW w:w="7542" w:type="dxa"/>
          </w:tcPr>
          <w:p w14:paraId="4A33AB9C" w14:textId="67D290C1" w:rsidR="00091A56" w:rsidRDefault="00B564CC" w:rsidP="002178BB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 xml:space="preserve">American Latvian Association (ALA) </w:t>
            </w:r>
            <w:r w:rsidR="00467221">
              <w:t>S</w:t>
            </w:r>
            <w:r>
              <w:t>cholarship (2012-2015)</w:t>
            </w:r>
          </w:p>
          <w:p w14:paraId="3B4B4DBF" w14:textId="336A97C6" w:rsidR="00B564CC" w:rsidRDefault="00B564CC" w:rsidP="00B564CC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003F25E6">
              <w:t>Latvian Prime Minister</w:t>
            </w:r>
            <w:r>
              <w:t xml:space="preserve">’s </w:t>
            </w:r>
            <w:r w:rsidRPr="003F25E6">
              <w:t xml:space="preserve">Valdis Dombrovskis </w:t>
            </w:r>
            <w:r w:rsidR="00467221">
              <w:t>S</w:t>
            </w:r>
            <w:r w:rsidRPr="003F25E6">
              <w:t xml:space="preserve">cholarship for </w:t>
            </w:r>
            <w:r w:rsidR="00467221">
              <w:t>O</w:t>
            </w:r>
            <w:r>
              <w:t xml:space="preserve">utstanding </w:t>
            </w:r>
            <w:r w:rsidR="00467221">
              <w:t>E</w:t>
            </w:r>
            <w:r w:rsidRPr="003F25E6">
              <w:t xml:space="preserve">ngineering </w:t>
            </w:r>
            <w:r w:rsidR="00467221">
              <w:t>S</w:t>
            </w:r>
            <w:r w:rsidRPr="003F25E6">
              <w:t xml:space="preserve">cience </w:t>
            </w:r>
            <w:r w:rsidR="00467221">
              <w:t>S</w:t>
            </w:r>
            <w:r w:rsidRPr="003F25E6">
              <w:t>tudents (2012</w:t>
            </w:r>
            <w:r>
              <w:t>)</w:t>
            </w:r>
          </w:p>
          <w:p w14:paraId="00601624" w14:textId="4885A5BA" w:rsidR="00B564CC" w:rsidRPr="002178BB" w:rsidRDefault="00B564CC" w:rsidP="00B564CC">
            <w:pPr>
              <w:pStyle w:val="ECVSectionBullet"/>
              <w:ind w:left="113"/>
              <w:jc w:val="both"/>
            </w:pPr>
          </w:p>
        </w:tc>
      </w:tr>
      <w:tr w:rsidR="002178BB" w14:paraId="373AFFCC" w14:textId="77777777" w:rsidTr="00B067FD">
        <w:trPr>
          <w:cantSplit/>
          <w:trHeight w:val="850"/>
        </w:trPr>
        <w:tc>
          <w:tcPr>
            <w:tcW w:w="2834" w:type="dxa"/>
          </w:tcPr>
          <w:p w14:paraId="70786F1E" w14:textId="77777777" w:rsidR="002178BB" w:rsidRPr="00AD544D" w:rsidRDefault="002178BB" w:rsidP="002178BB">
            <w:pPr>
              <w:pStyle w:val="ECVLeftDetails"/>
            </w:pPr>
            <w:r w:rsidRPr="00AD544D">
              <w:lastRenderedPageBreak/>
              <w:t>Memberships</w:t>
            </w:r>
          </w:p>
          <w:p w14:paraId="57F15496" w14:textId="77777777" w:rsidR="002178BB" w:rsidRDefault="002178BB" w:rsidP="00B067FD">
            <w:pPr>
              <w:pStyle w:val="ECVLeftDetails"/>
            </w:pPr>
          </w:p>
        </w:tc>
        <w:tc>
          <w:tcPr>
            <w:tcW w:w="7542" w:type="dxa"/>
          </w:tcPr>
          <w:p w14:paraId="315D93DA" w14:textId="78E800C2" w:rsidR="002178BB" w:rsidRPr="00803D78" w:rsidRDefault="002178BB" w:rsidP="002178BB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00E97611">
              <w:rPr>
                <w:lang w:val="lv-LV"/>
              </w:rPr>
              <w:t xml:space="preserve">American Chemical Society (2019 – </w:t>
            </w:r>
            <w:r w:rsidR="00C76214">
              <w:rPr>
                <w:lang w:val="lv-LV"/>
              </w:rPr>
              <w:t>2020</w:t>
            </w:r>
            <w:r w:rsidR="009842B6">
              <w:rPr>
                <w:lang w:val="lv-LV"/>
              </w:rPr>
              <w:t>; 2021-present</w:t>
            </w:r>
            <w:r w:rsidRPr="00E97611">
              <w:rPr>
                <w:lang w:val="lv-LV"/>
              </w:rPr>
              <w:t>)</w:t>
            </w:r>
          </w:p>
          <w:p w14:paraId="03888C8D" w14:textId="312860D3" w:rsidR="00185EB1" w:rsidRPr="00185EB1" w:rsidRDefault="00185EB1" w:rsidP="008D24D5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003F25E6">
              <w:t xml:space="preserve">Mixed </w:t>
            </w:r>
            <w:r w:rsidR="00297374" w:rsidRPr="003F25E6">
              <w:t>choir</w:t>
            </w:r>
            <w:r w:rsidRPr="003F25E6">
              <w:t xml:space="preserve"> of University of Latvia “</w:t>
            </w:r>
            <w:proofErr w:type="spellStart"/>
            <w:r w:rsidRPr="003F25E6">
              <w:t>Dziesmuvara</w:t>
            </w:r>
            <w:proofErr w:type="spellEnd"/>
            <w:r w:rsidRPr="003F25E6">
              <w:t>” association “</w:t>
            </w:r>
            <w:proofErr w:type="spellStart"/>
            <w:r w:rsidRPr="003F25E6">
              <w:t>Dziesmuvara</w:t>
            </w:r>
            <w:proofErr w:type="spellEnd"/>
            <w:r w:rsidRPr="003F25E6">
              <w:t>”</w:t>
            </w:r>
            <w:r>
              <w:rPr>
                <w:lang w:val="lv-LV"/>
              </w:rPr>
              <w:t xml:space="preserve"> (m</w:t>
            </w:r>
            <w:r w:rsidRPr="003F25E6">
              <w:rPr>
                <w:lang w:val="lv-LV"/>
              </w:rPr>
              <w:t>ember of the board of directors (2014 – 2018)) (2013 – 2018)</w:t>
            </w:r>
          </w:p>
          <w:p w14:paraId="1CE278A4" w14:textId="36C9399F" w:rsidR="00C76214" w:rsidRDefault="00185EB1" w:rsidP="008D24D5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003F25E6">
              <w:t xml:space="preserve">Mixed </w:t>
            </w:r>
            <w:r w:rsidR="00297374" w:rsidRPr="003F25E6">
              <w:t>choir</w:t>
            </w:r>
            <w:r w:rsidRPr="003F25E6">
              <w:t xml:space="preserve"> of University of Latvia “Juventus” (2012 - 2014), association “Juventus”</w:t>
            </w:r>
          </w:p>
        </w:tc>
      </w:tr>
    </w:tbl>
    <w:p w14:paraId="28B5DD4E" w14:textId="77777777" w:rsidR="002103B0" w:rsidRPr="005E3A67" w:rsidRDefault="002103B0" w:rsidP="008D24D5">
      <w:pPr>
        <w:tabs>
          <w:tab w:val="left" w:pos="1415"/>
        </w:tabs>
      </w:pPr>
    </w:p>
    <w:sectPr w:rsidR="002103B0" w:rsidRPr="005E3A67" w:rsidSect="000636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70" w:right="680" w:bottom="1170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4D69" w14:textId="77777777" w:rsidR="00CD1678" w:rsidRDefault="00CD1678">
      <w:r>
        <w:separator/>
      </w:r>
    </w:p>
  </w:endnote>
  <w:endnote w:type="continuationSeparator" w:id="0">
    <w:p w14:paraId="4C6E0525" w14:textId="77777777" w:rsidR="00CD1678" w:rsidRDefault="00CD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3695" w14:textId="77777777" w:rsidR="00A01AA9" w:rsidRDefault="00A01AA9" w:rsidP="002103B0">
    <w:pPr>
      <w:pStyle w:val="Footer"/>
      <w:tabs>
        <w:tab w:val="clear" w:pos="10205"/>
        <w:tab w:val="left" w:pos="2835"/>
        <w:tab w:val="right" w:pos="10375"/>
      </w:tabs>
      <w:autoSpaceDE w:val="0"/>
      <w:jc w:val="center"/>
    </w:pPr>
    <w:r>
      <w:rPr>
        <w:rFonts w:ascii="ArialMT" w:hAnsi="ArialMT" w:cs="ArialMT"/>
        <w:sz w:val="14"/>
        <w:szCs w:val="14"/>
      </w:rPr>
      <w:t xml:space="preserve">© European Union| http://europass.cedefop.europa.eu </w:t>
    </w:r>
    <w:r>
      <w:rPr>
        <w:rFonts w:ascii="ArialMT" w:hAnsi="ArialMT" w:cs="ArialMT"/>
        <w:sz w:val="14"/>
        <w:szCs w:val="14"/>
      </w:rPr>
      <w:tab/>
      <w:t>Page</w:t>
    </w:r>
    <w:r w:rsidR="002103B0">
      <w:rPr>
        <w:rFonts w:ascii="ArialMT" w:hAnsi="ArialMT" w:cs="ArialMT"/>
        <w:sz w:val="14"/>
        <w:szCs w:val="14"/>
      </w:rPr>
      <w:t xml:space="preserve"> </w:t>
    </w:r>
    <w:r>
      <w:rPr>
        <w:rFonts w:eastAsia="Times New Roman"/>
        <w:sz w:val="14"/>
        <w:szCs w:val="14"/>
      </w:rPr>
      <w:fldChar w:fldCharType="begin"/>
    </w:r>
    <w:r>
      <w:rPr>
        <w:rFonts w:eastAsia="Times New Roman"/>
        <w:sz w:val="14"/>
        <w:szCs w:val="14"/>
      </w:rPr>
      <w:instrText xml:space="preserve"> PAGE </w:instrText>
    </w:r>
    <w:r>
      <w:rPr>
        <w:rFonts w:eastAsia="Times New Roman"/>
        <w:sz w:val="14"/>
        <w:szCs w:val="14"/>
      </w:rPr>
      <w:fldChar w:fldCharType="separate"/>
    </w:r>
    <w:r w:rsidR="0006241F">
      <w:rPr>
        <w:rFonts w:eastAsia="Times New Roman"/>
        <w:noProof/>
        <w:sz w:val="14"/>
        <w:szCs w:val="14"/>
      </w:rPr>
      <w:t>2</w:t>
    </w:r>
    <w:r>
      <w:rPr>
        <w:rFonts w:eastAsia="Times New Roman"/>
        <w:sz w:val="14"/>
        <w:szCs w:val="14"/>
      </w:rPr>
      <w:fldChar w:fldCharType="end"/>
    </w:r>
    <w:r>
      <w:rPr>
        <w:rFonts w:ascii="ArialMT" w:hAnsi="ArialMT" w:cs="ArialMT"/>
        <w:sz w:val="14"/>
        <w:szCs w:val="14"/>
      </w:rPr>
      <w:t xml:space="preserve"> / </w:t>
    </w:r>
    <w:r>
      <w:rPr>
        <w:rFonts w:eastAsia="Times New Roman"/>
        <w:sz w:val="14"/>
        <w:szCs w:val="14"/>
      </w:rPr>
      <w:fldChar w:fldCharType="begin"/>
    </w:r>
    <w:r>
      <w:rPr>
        <w:rFonts w:eastAsia="Times New Roman"/>
        <w:sz w:val="14"/>
        <w:szCs w:val="14"/>
      </w:rPr>
      <w:instrText xml:space="preserve"> NUMPAGES </w:instrText>
    </w:r>
    <w:r>
      <w:rPr>
        <w:rFonts w:eastAsia="Times New Roman"/>
        <w:sz w:val="14"/>
        <w:szCs w:val="14"/>
      </w:rPr>
      <w:fldChar w:fldCharType="separate"/>
    </w:r>
    <w:r w:rsidR="0006241F">
      <w:rPr>
        <w:rFonts w:eastAsia="Times New Roman"/>
        <w:noProof/>
        <w:sz w:val="14"/>
        <w:szCs w:val="14"/>
      </w:rPr>
      <w:t>3</w:t>
    </w:r>
    <w:r>
      <w:rPr>
        <w:rFonts w:eastAsia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8A14" w14:textId="77777777" w:rsidR="00A01AA9" w:rsidRDefault="00A01AA9" w:rsidP="002103B0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hAnsi="ArialMT" w:cs="ArialMT"/>
        <w:sz w:val="14"/>
        <w:szCs w:val="14"/>
      </w:rPr>
      <w:t xml:space="preserve">© European Union| http://europass.cedefop.europa.eu </w:t>
    </w:r>
    <w:r>
      <w:rPr>
        <w:rFonts w:ascii="ArialMT" w:hAnsi="ArialMT" w:cs="ArialMT"/>
        <w:sz w:val="14"/>
        <w:szCs w:val="14"/>
      </w:rPr>
      <w:tab/>
      <w:t>Page</w:t>
    </w:r>
    <w:r w:rsidR="002103B0">
      <w:rPr>
        <w:rFonts w:ascii="ArialMT" w:hAnsi="ArialMT" w:cs="ArialMT"/>
        <w:sz w:val="14"/>
        <w:szCs w:val="14"/>
      </w:rPr>
      <w:t xml:space="preserve"> </w:t>
    </w:r>
    <w:r>
      <w:rPr>
        <w:rFonts w:eastAsia="Times New Roman"/>
        <w:sz w:val="14"/>
        <w:szCs w:val="14"/>
      </w:rPr>
      <w:fldChar w:fldCharType="begin"/>
    </w:r>
    <w:r>
      <w:rPr>
        <w:rFonts w:eastAsia="Times New Roman"/>
        <w:sz w:val="14"/>
        <w:szCs w:val="14"/>
      </w:rPr>
      <w:instrText xml:space="preserve"> PAGE </w:instrText>
    </w:r>
    <w:r>
      <w:rPr>
        <w:rFonts w:eastAsia="Times New Roman"/>
        <w:sz w:val="14"/>
        <w:szCs w:val="14"/>
      </w:rPr>
      <w:fldChar w:fldCharType="separate"/>
    </w:r>
    <w:r w:rsidR="0006241F">
      <w:rPr>
        <w:rFonts w:eastAsia="Times New Roman"/>
        <w:noProof/>
        <w:sz w:val="14"/>
        <w:szCs w:val="14"/>
      </w:rPr>
      <w:t>3</w:t>
    </w:r>
    <w:r>
      <w:rPr>
        <w:rFonts w:eastAsia="Times New Roman"/>
        <w:sz w:val="14"/>
        <w:szCs w:val="14"/>
      </w:rPr>
      <w:fldChar w:fldCharType="end"/>
    </w:r>
    <w:r>
      <w:rPr>
        <w:rFonts w:ascii="ArialMT" w:hAnsi="ArialMT" w:cs="ArialMT"/>
        <w:sz w:val="14"/>
        <w:szCs w:val="14"/>
      </w:rPr>
      <w:t xml:space="preserve"> / </w:t>
    </w:r>
    <w:r>
      <w:rPr>
        <w:rFonts w:eastAsia="Times New Roman"/>
        <w:sz w:val="14"/>
        <w:szCs w:val="14"/>
      </w:rPr>
      <w:fldChar w:fldCharType="begin"/>
    </w:r>
    <w:r>
      <w:rPr>
        <w:rFonts w:eastAsia="Times New Roman"/>
        <w:sz w:val="14"/>
        <w:szCs w:val="14"/>
      </w:rPr>
      <w:instrText xml:space="preserve"> NUMPAGES </w:instrText>
    </w:r>
    <w:r>
      <w:rPr>
        <w:rFonts w:eastAsia="Times New Roman"/>
        <w:sz w:val="14"/>
        <w:szCs w:val="14"/>
      </w:rPr>
      <w:fldChar w:fldCharType="separate"/>
    </w:r>
    <w:r w:rsidR="0006241F">
      <w:rPr>
        <w:rFonts w:eastAsia="Times New Roman"/>
        <w:noProof/>
        <w:sz w:val="14"/>
        <w:szCs w:val="14"/>
      </w:rPr>
      <w:t>3</w:t>
    </w:r>
    <w:r>
      <w:rPr>
        <w:rFonts w:eastAsia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FB11" w14:textId="77777777" w:rsidR="0073666D" w:rsidRDefault="00736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0E48" w14:textId="77777777" w:rsidR="00CD1678" w:rsidRDefault="00CD1678">
      <w:r>
        <w:separator/>
      </w:r>
    </w:p>
  </w:footnote>
  <w:footnote w:type="continuationSeparator" w:id="0">
    <w:p w14:paraId="3F830122" w14:textId="77777777" w:rsidR="00CD1678" w:rsidRDefault="00CD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FC1D" w14:textId="77777777" w:rsidR="00A01AA9" w:rsidRDefault="00392CD7">
    <w:pPr>
      <w:pStyle w:val="ECVCurriculumVitaeNextPages"/>
    </w:pPr>
    <w:r>
      <w:rPr>
        <w:noProof/>
        <w:lang w:val="en-US" w:eastAsia="en-US"/>
      </w:rPr>
      <w:drawing>
        <wp:anchor distT="0" distB="0" distL="0" distR="0" simplePos="0" relativeHeight="251660288" behindDoc="0" locked="0" layoutInCell="1" allowOverlap="1" wp14:anchorId="19BE1593" wp14:editId="2C4E72A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AA9">
      <w:tab/>
      <w:t>Curriculum Vitae</w:t>
    </w:r>
    <w:r w:rsidR="00A01AA9">
      <w:tab/>
      <w:t>Diāna Stamberga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01B9" w14:textId="77777777" w:rsidR="00A01AA9" w:rsidRDefault="00392CD7">
    <w:pPr>
      <w:pStyle w:val="ECVCurriculumVitaeNextPages"/>
    </w:pPr>
    <w:r>
      <w:rPr>
        <w:noProof/>
        <w:lang w:val="en-US" w:eastAsia="en-US"/>
      </w:rPr>
      <w:drawing>
        <wp:anchor distT="0" distB="0" distL="0" distR="0" simplePos="0" relativeHeight="251662336" behindDoc="0" locked="0" layoutInCell="1" allowOverlap="1" wp14:anchorId="1C8F0CA3" wp14:editId="36E4989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AA9">
      <w:tab/>
      <w:t>Curriculum Vitae</w:t>
    </w:r>
    <w:r w:rsidR="00A01AA9">
      <w:tab/>
      <w:t xml:space="preserve"> Diāna Stamberga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1489" w14:textId="77777777" w:rsidR="0073666D" w:rsidRDefault="00736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0.6pt;height:30.6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 w:cs="Symbol"/>
      </w:rPr>
    </w:lvl>
  </w:abstractNum>
  <w:abstractNum w:abstractNumId="2" w15:restartNumberingAfterBreak="0">
    <w:nsid w:val="05E55243"/>
    <w:multiLevelType w:val="hybridMultilevel"/>
    <w:tmpl w:val="454CD8CE"/>
    <w:lvl w:ilvl="0" w:tplc="040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3AC66AB4"/>
    <w:multiLevelType w:val="multilevel"/>
    <w:tmpl w:val="6D70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64E49"/>
    <w:multiLevelType w:val="hybridMultilevel"/>
    <w:tmpl w:val="F3FCA3C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353E0"/>
    <w:multiLevelType w:val="hybridMultilevel"/>
    <w:tmpl w:val="D5245F22"/>
    <w:lvl w:ilvl="0" w:tplc="B90A6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2536D"/>
    <w:multiLevelType w:val="hybridMultilevel"/>
    <w:tmpl w:val="6980E3D6"/>
    <w:lvl w:ilvl="0" w:tplc="DBA26496">
      <w:numFmt w:val="bullet"/>
      <w:lvlText w:val="-"/>
      <w:lvlJc w:val="left"/>
      <w:pPr>
        <w:ind w:left="473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5DBC2F3E"/>
    <w:multiLevelType w:val="hybridMultilevel"/>
    <w:tmpl w:val="11ECDBF6"/>
    <w:lvl w:ilvl="0" w:tplc="040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65025032"/>
    <w:multiLevelType w:val="hybridMultilevel"/>
    <w:tmpl w:val="88883314"/>
    <w:lvl w:ilvl="0" w:tplc="C09A8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025C7"/>
    <w:multiLevelType w:val="hybridMultilevel"/>
    <w:tmpl w:val="E2B258A0"/>
    <w:lvl w:ilvl="0" w:tplc="4B56A142">
      <w:numFmt w:val="bullet"/>
      <w:lvlText w:val="-"/>
      <w:lvlJc w:val="left"/>
      <w:pPr>
        <w:ind w:left="473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B9"/>
    <w:rsid w:val="000034CA"/>
    <w:rsid w:val="00003C28"/>
    <w:rsid w:val="00005F95"/>
    <w:rsid w:val="00006C71"/>
    <w:rsid w:val="00011BAD"/>
    <w:rsid w:val="0001390A"/>
    <w:rsid w:val="00013E62"/>
    <w:rsid w:val="00030EAF"/>
    <w:rsid w:val="000424BE"/>
    <w:rsid w:val="00043841"/>
    <w:rsid w:val="00044D28"/>
    <w:rsid w:val="0005246A"/>
    <w:rsid w:val="000532CF"/>
    <w:rsid w:val="0006241F"/>
    <w:rsid w:val="0006368C"/>
    <w:rsid w:val="00066595"/>
    <w:rsid w:val="000770D4"/>
    <w:rsid w:val="00084BEA"/>
    <w:rsid w:val="00091A56"/>
    <w:rsid w:val="0009329F"/>
    <w:rsid w:val="000A05E2"/>
    <w:rsid w:val="000D5276"/>
    <w:rsid w:val="000F0253"/>
    <w:rsid w:val="000F3747"/>
    <w:rsid w:val="000F48F0"/>
    <w:rsid w:val="00101D6C"/>
    <w:rsid w:val="0010375C"/>
    <w:rsid w:val="001045D3"/>
    <w:rsid w:val="00105B52"/>
    <w:rsid w:val="00111AA9"/>
    <w:rsid w:val="00113F22"/>
    <w:rsid w:val="00115AE3"/>
    <w:rsid w:val="001177F4"/>
    <w:rsid w:val="0012623D"/>
    <w:rsid w:val="001431FE"/>
    <w:rsid w:val="00146681"/>
    <w:rsid w:val="001469CB"/>
    <w:rsid w:val="00147F27"/>
    <w:rsid w:val="00154283"/>
    <w:rsid w:val="00157B83"/>
    <w:rsid w:val="0016148C"/>
    <w:rsid w:val="00161826"/>
    <w:rsid w:val="00161C28"/>
    <w:rsid w:val="00164E82"/>
    <w:rsid w:val="001737FC"/>
    <w:rsid w:val="00174C13"/>
    <w:rsid w:val="001817DC"/>
    <w:rsid w:val="00182EB9"/>
    <w:rsid w:val="00185EB1"/>
    <w:rsid w:val="00193A21"/>
    <w:rsid w:val="001A35FA"/>
    <w:rsid w:val="001A45B5"/>
    <w:rsid w:val="001A60B8"/>
    <w:rsid w:val="001C1BC7"/>
    <w:rsid w:val="001C2ECD"/>
    <w:rsid w:val="001C42F8"/>
    <w:rsid w:val="001E35C4"/>
    <w:rsid w:val="001F0744"/>
    <w:rsid w:val="001F70B7"/>
    <w:rsid w:val="002063D3"/>
    <w:rsid w:val="00206C5C"/>
    <w:rsid w:val="002103B0"/>
    <w:rsid w:val="002178BB"/>
    <w:rsid w:val="002203B6"/>
    <w:rsid w:val="002206E3"/>
    <w:rsid w:val="002214EF"/>
    <w:rsid w:val="002273B1"/>
    <w:rsid w:val="00234898"/>
    <w:rsid w:val="00242CD5"/>
    <w:rsid w:val="00243721"/>
    <w:rsid w:val="00244518"/>
    <w:rsid w:val="0024772E"/>
    <w:rsid w:val="00260F10"/>
    <w:rsid w:val="00270A14"/>
    <w:rsid w:val="00281AF9"/>
    <w:rsid w:val="0028277A"/>
    <w:rsid w:val="00287EFE"/>
    <w:rsid w:val="002946C7"/>
    <w:rsid w:val="00297374"/>
    <w:rsid w:val="002B58BA"/>
    <w:rsid w:val="002D3076"/>
    <w:rsid w:val="002D4D6A"/>
    <w:rsid w:val="002D4DDE"/>
    <w:rsid w:val="002E1FC7"/>
    <w:rsid w:val="002F19A0"/>
    <w:rsid w:val="002F3826"/>
    <w:rsid w:val="002F79A2"/>
    <w:rsid w:val="00315970"/>
    <w:rsid w:val="003304CE"/>
    <w:rsid w:val="00340C32"/>
    <w:rsid w:val="0034307B"/>
    <w:rsid w:val="003438E2"/>
    <w:rsid w:val="00343B9E"/>
    <w:rsid w:val="003471D6"/>
    <w:rsid w:val="003502E2"/>
    <w:rsid w:val="00351AAD"/>
    <w:rsid w:val="003533E5"/>
    <w:rsid w:val="00373CDA"/>
    <w:rsid w:val="00381D58"/>
    <w:rsid w:val="00381E21"/>
    <w:rsid w:val="00392CD7"/>
    <w:rsid w:val="00393F3B"/>
    <w:rsid w:val="003A0DAA"/>
    <w:rsid w:val="003B1F35"/>
    <w:rsid w:val="003C6880"/>
    <w:rsid w:val="003D05D1"/>
    <w:rsid w:val="003D08DB"/>
    <w:rsid w:val="003D5E49"/>
    <w:rsid w:val="003E3701"/>
    <w:rsid w:val="003E4E57"/>
    <w:rsid w:val="003F1249"/>
    <w:rsid w:val="003F25E6"/>
    <w:rsid w:val="003F406A"/>
    <w:rsid w:val="003F4C46"/>
    <w:rsid w:val="00410346"/>
    <w:rsid w:val="004234CA"/>
    <w:rsid w:val="00442E9C"/>
    <w:rsid w:val="004441F0"/>
    <w:rsid w:val="00447ADB"/>
    <w:rsid w:val="004501C8"/>
    <w:rsid w:val="00467221"/>
    <w:rsid w:val="00467854"/>
    <w:rsid w:val="00471520"/>
    <w:rsid w:val="00485150"/>
    <w:rsid w:val="00486468"/>
    <w:rsid w:val="00486C61"/>
    <w:rsid w:val="004955BE"/>
    <w:rsid w:val="00497460"/>
    <w:rsid w:val="004A41A9"/>
    <w:rsid w:val="004A6AF1"/>
    <w:rsid w:val="004B6DA7"/>
    <w:rsid w:val="004B7890"/>
    <w:rsid w:val="004C15F7"/>
    <w:rsid w:val="004E0248"/>
    <w:rsid w:val="004E0E8F"/>
    <w:rsid w:val="004E7030"/>
    <w:rsid w:val="004F0E2F"/>
    <w:rsid w:val="004F3B43"/>
    <w:rsid w:val="004F6127"/>
    <w:rsid w:val="00501CBC"/>
    <w:rsid w:val="005049B4"/>
    <w:rsid w:val="00513CA5"/>
    <w:rsid w:val="005201E1"/>
    <w:rsid w:val="00521EA4"/>
    <w:rsid w:val="00526392"/>
    <w:rsid w:val="005357E6"/>
    <w:rsid w:val="00543CE9"/>
    <w:rsid w:val="005447B1"/>
    <w:rsid w:val="00547A9A"/>
    <w:rsid w:val="00563C09"/>
    <w:rsid w:val="005733C9"/>
    <w:rsid w:val="00593D68"/>
    <w:rsid w:val="005A0ED6"/>
    <w:rsid w:val="005A2B35"/>
    <w:rsid w:val="005B3F4C"/>
    <w:rsid w:val="005B77CF"/>
    <w:rsid w:val="005C1AB7"/>
    <w:rsid w:val="005C40B3"/>
    <w:rsid w:val="005C46AE"/>
    <w:rsid w:val="005D07CE"/>
    <w:rsid w:val="005D73A7"/>
    <w:rsid w:val="005E18DC"/>
    <w:rsid w:val="005E3A67"/>
    <w:rsid w:val="005E63EE"/>
    <w:rsid w:val="005F5653"/>
    <w:rsid w:val="00600393"/>
    <w:rsid w:val="00601777"/>
    <w:rsid w:val="00603C76"/>
    <w:rsid w:val="0062158E"/>
    <w:rsid w:val="00636531"/>
    <w:rsid w:val="00640041"/>
    <w:rsid w:val="00643490"/>
    <w:rsid w:val="00655D2A"/>
    <w:rsid w:val="006577FC"/>
    <w:rsid w:val="0066433C"/>
    <w:rsid w:val="00674B00"/>
    <w:rsid w:val="00682710"/>
    <w:rsid w:val="00687751"/>
    <w:rsid w:val="00691319"/>
    <w:rsid w:val="00693DB6"/>
    <w:rsid w:val="006B0E3C"/>
    <w:rsid w:val="006D03AE"/>
    <w:rsid w:val="006D763D"/>
    <w:rsid w:val="006E7015"/>
    <w:rsid w:val="006F6E45"/>
    <w:rsid w:val="00703AE2"/>
    <w:rsid w:val="00710466"/>
    <w:rsid w:val="007142EC"/>
    <w:rsid w:val="007150EC"/>
    <w:rsid w:val="00715A34"/>
    <w:rsid w:val="0072006D"/>
    <w:rsid w:val="00720DA6"/>
    <w:rsid w:val="0072124F"/>
    <w:rsid w:val="00725FDD"/>
    <w:rsid w:val="00727852"/>
    <w:rsid w:val="0073666D"/>
    <w:rsid w:val="00740D23"/>
    <w:rsid w:val="00747339"/>
    <w:rsid w:val="00754BC5"/>
    <w:rsid w:val="00755BC3"/>
    <w:rsid w:val="00776904"/>
    <w:rsid w:val="00781B73"/>
    <w:rsid w:val="007853D4"/>
    <w:rsid w:val="007A59D7"/>
    <w:rsid w:val="007A7450"/>
    <w:rsid w:val="007B10FA"/>
    <w:rsid w:val="007B78B5"/>
    <w:rsid w:val="007D3267"/>
    <w:rsid w:val="007E19F6"/>
    <w:rsid w:val="007E724D"/>
    <w:rsid w:val="00802CA6"/>
    <w:rsid w:val="00803D78"/>
    <w:rsid w:val="008044FF"/>
    <w:rsid w:val="008142A0"/>
    <w:rsid w:val="00821908"/>
    <w:rsid w:val="00843A45"/>
    <w:rsid w:val="00844EF4"/>
    <w:rsid w:val="00864DB7"/>
    <w:rsid w:val="0088358D"/>
    <w:rsid w:val="00885F3E"/>
    <w:rsid w:val="008A098B"/>
    <w:rsid w:val="008A3CA3"/>
    <w:rsid w:val="008D084D"/>
    <w:rsid w:val="008D24D5"/>
    <w:rsid w:val="008F4352"/>
    <w:rsid w:val="008F6A94"/>
    <w:rsid w:val="008F748D"/>
    <w:rsid w:val="008F7541"/>
    <w:rsid w:val="008F7AF9"/>
    <w:rsid w:val="00912CBD"/>
    <w:rsid w:val="0091689D"/>
    <w:rsid w:val="0093748B"/>
    <w:rsid w:val="00942075"/>
    <w:rsid w:val="00962C6F"/>
    <w:rsid w:val="009842B6"/>
    <w:rsid w:val="00987B78"/>
    <w:rsid w:val="0099472A"/>
    <w:rsid w:val="00997836"/>
    <w:rsid w:val="009A1DCB"/>
    <w:rsid w:val="009A6936"/>
    <w:rsid w:val="009C7AC5"/>
    <w:rsid w:val="009D0724"/>
    <w:rsid w:val="009E3E0A"/>
    <w:rsid w:val="009E406F"/>
    <w:rsid w:val="009F19E0"/>
    <w:rsid w:val="009F606B"/>
    <w:rsid w:val="009F6BA2"/>
    <w:rsid w:val="00A008EE"/>
    <w:rsid w:val="00A01AA9"/>
    <w:rsid w:val="00A01D14"/>
    <w:rsid w:val="00A0247B"/>
    <w:rsid w:val="00A04781"/>
    <w:rsid w:val="00A178FE"/>
    <w:rsid w:val="00A22C86"/>
    <w:rsid w:val="00A33035"/>
    <w:rsid w:val="00A36988"/>
    <w:rsid w:val="00A37C40"/>
    <w:rsid w:val="00A4441B"/>
    <w:rsid w:val="00A51331"/>
    <w:rsid w:val="00A723FB"/>
    <w:rsid w:val="00A84155"/>
    <w:rsid w:val="00A86B03"/>
    <w:rsid w:val="00A9226F"/>
    <w:rsid w:val="00A927A7"/>
    <w:rsid w:val="00AA1AA8"/>
    <w:rsid w:val="00AA729A"/>
    <w:rsid w:val="00AB023F"/>
    <w:rsid w:val="00AC3E62"/>
    <w:rsid w:val="00AD544D"/>
    <w:rsid w:val="00AE52AF"/>
    <w:rsid w:val="00B06208"/>
    <w:rsid w:val="00B3288C"/>
    <w:rsid w:val="00B37060"/>
    <w:rsid w:val="00B37B53"/>
    <w:rsid w:val="00B45F43"/>
    <w:rsid w:val="00B50D9B"/>
    <w:rsid w:val="00B564CC"/>
    <w:rsid w:val="00B74A25"/>
    <w:rsid w:val="00B77D23"/>
    <w:rsid w:val="00B81EE9"/>
    <w:rsid w:val="00B84FA5"/>
    <w:rsid w:val="00B93E25"/>
    <w:rsid w:val="00BA060B"/>
    <w:rsid w:val="00BA2F3F"/>
    <w:rsid w:val="00BB1C00"/>
    <w:rsid w:val="00BC1C5C"/>
    <w:rsid w:val="00BC4C2D"/>
    <w:rsid w:val="00BC75C9"/>
    <w:rsid w:val="00BE2151"/>
    <w:rsid w:val="00BF3666"/>
    <w:rsid w:val="00BF601B"/>
    <w:rsid w:val="00C06900"/>
    <w:rsid w:val="00C441C3"/>
    <w:rsid w:val="00C63234"/>
    <w:rsid w:val="00C75E2A"/>
    <w:rsid w:val="00C76214"/>
    <w:rsid w:val="00CA7386"/>
    <w:rsid w:val="00CB0FEE"/>
    <w:rsid w:val="00CB38A0"/>
    <w:rsid w:val="00CC0814"/>
    <w:rsid w:val="00CD1678"/>
    <w:rsid w:val="00CD4836"/>
    <w:rsid w:val="00CD7651"/>
    <w:rsid w:val="00CE3650"/>
    <w:rsid w:val="00CE605D"/>
    <w:rsid w:val="00CE6B3B"/>
    <w:rsid w:val="00D0733A"/>
    <w:rsid w:val="00D16BF9"/>
    <w:rsid w:val="00D21B97"/>
    <w:rsid w:val="00D25790"/>
    <w:rsid w:val="00D40612"/>
    <w:rsid w:val="00D46A4F"/>
    <w:rsid w:val="00D55C9A"/>
    <w:rsid w:val="00D6134E"/>
    <w:rsid w:val="00D63D75"/>
    <w:rsid w:val="00D72166"/>
    <w:rsid w:val="00D86092"/>
    <w:rsid w:val="00D93AF6"/>
    <w:rsid w:val="00D9500C"/>
    <w:rsid w:val="00D95766"/>
    <w:rsid w:val="00DA14B3"/>
    <w:rsid w:val="00DA276A"/>
    <w:rsid w:val="00DC0EFC"/>
    <w:rsid w:val="00DE0651"/>
    <w:rsid w:val="00DE1B85"/>
    <w:rsid w:val="00DE616A"/>
    <w:rsid w:val="00DE6F11"/>
    <w:rsid w:val="00DF5B2B"/>
    <w:rsid w:val="00DF7346"/>
    <w:rsid w:val="00E029F6"/>
    <w:rsid w:val="00E02F72"/>
    <w:rsid w:val="00E04120"/>
    <w:rsid w:val="00E0492E"/>
    <w:rsid w:val="00E06F32"/>
    <w:rsid w:val="00E13207"/>
    <w:rsid w:val="00E269C9"/>
    <w:rsid w:val="00E3170A"/>
    <w:rsid w:val="00E32E91"/>
    <w:rsid w:val="00E36948"/>
    <w:rsid w:val="00E4036F"/>
    <w:rsid w:val="00E41266"/>
    <w:rsid w:val="00E463D7"/>
    <w:rsid w:val="00E51C02"/>
    <w:rsid w:val="00E52060"/>
    <w:rsid w:val="00E6253C"/>
    <w:rsid w:val="00E63FDC"/>
    <w:rsid w:val="00E649BC"/>
    <w:rsid w:val="00E7224E"/>
    <w:rsid w:val="00E97611"/>
    <w:rsid w:val="00EA0879"/>
    <w:rsid w:val="00EB1845"/>
    <w:rsid w:val="00ED15A7"/>
    <w:rsid w:val="00ED42F1"/>
    <w:rsid w:val="00EE1D9B"/>
    <w:rsid w:val="00EE1F34"/>
    <w:rsid w:val="00F108E9"/>
    <w:rsid w:val="00F111AD"/>
    <w:rsid w:val="00F1351E"/>
    <w:rsid w:val="00F140E3"/>
    <w:rsid w:val="00F206B9"/>
    <w:rsid w:val="00F23772"/>
    <w:rsid w:val="00F24F02"/>
    <w:rsid w:val="00F257F1"/>
    <w:rsid w:val="00F37BCA"/>
    <w:rsid w:val="00F50F1E"/>
    <w:rsid w:val="00F706E5"/>
    <w:rsid w:val="00FB057B"/>
    <w:rsid w:val="00FC19E4"/>
    <w:rsid w:val="00FD79A7"/>
    <w:rsid w:val="00FE1F68"/>
    <w:rsid w:val="00FE5AB6"/>
    <w:rsid w:val="00FF0D2F"/>
    <w:rsid w:val="00FF1973"/>
    <w:rsid w:val="00FF7034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B8F31"/>
  <w15:docId w15:val="{BC3A0F0A-198E-47B1-A1CD-36ED5D71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6E5"/>
    <w:pPr>
      <w:widowControl w:val="0"/>
      <w:suppressAutoHyphens/>
    </w:pPr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F706E5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F706E5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2F3F"/>
    <w:rPr>
      <w:rFonts w:ascii="Cambria" w:hAnsi="Cambria" w:cs="Cambria"/>
      <w:b/>
      <w:bCs/>
      <w:color w:val="3F3A38"/>
      <w:spacing w:val="-6"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2F3F"/>
    <w:rPr>
      <w:rFonts w:ascii="Cambria" w:hAnsi="Cambria" w:cs="Cambria"/>
      <w:b/>
      <w:bCs/>
      <w:i/>
      <w:iCs/>
      <w:color w:val="3F3A38"/>
      <w:spacing w:val="-6"/>
      <w:kern w:val="1"/>
      <w:sz w:val="28"/>
      <w:szCs w:val="28"/>
      <w:lang w:val="en-GB" w:eastAsia="zh-CN"/>
    </w:rPr>
  </w:style>
  <w:style w:type="character" w:customStyle="1" w:styleId="ECVHeadingContactDetails">
    <w:name w:val="_ECV_HeadingContactDetails"/>
    <w:uiPriority w:val="99"/>
    <w:rsid w:val="00F706E5"/>
    <w:rPr>
      <w:rFonts w:ascii="Arial" w:hAnsi="Arial" w:cs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uiPriority w:val="99"/>
    <w:rsid w:val="00F706E5"/>
    <w:rPr>
      <w:rFonts w:ascii="Arial" w:hAnsi="Arial" w:cs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uiPriority w:val="99"/>
    <w:rsid w:val="00F706E5"/>
  </w:style>
  <w:style w:type="character" w:customStyle="1" w:styleId="Bullets">
    <w:name w:val="Bullets"/>
    <w:uiPriority w:val="99"/>
    <w:rsid w:val="00F706E5"/>
    <w:rPr>
      <w:rFonts w:ascii="OpenSymbol" w:hAnsi="OpenSymbol" w:cs="OpenSymbol"/>
    </w:rPr>
  </w:style>
  <w:style w:type="character" w:styleId="LineNumber">
    <w:name w:val="line number"/>
    <w:basedOn w:val="DefaultParagraphFont"/>
    <w:uiPriority w:val="99"/>
    <w:rsid w:val="00F706E5"/>
    <w:rPr>
      <w:rFonts w:cs="Times New Roman"/>
    </w:rPr>
  </w:style>
  <w:style w:type="character" w:styleId="Hyperlink">
    <w:name w:val="Hyperlink"/>
    <w:basedOn w:val="DefaultParagraphFont"/>
    <w:uiPriority w:val="99"/>
    <w:rsid w:val="00F706E5"/>
    <w:rPr>
      <w:rFonts w:cs="Times New Roman"/>
      <w:color w:val="000080"/>
      <w:u w:val="single"/>
    </w:rPr>
  </w:style>
  <w:style w:type="character" w:customStyle="1" w:styleId="ECVInternetLink">
    <w:name w:val="_ECV_InternetLink"/>
    <w:uiPriority w:val="99"/>
    <w:rsid w:val="00F706E5"/>
    <w:rPr>
      <w:rFonts w:ascii="Arial" w:hAnsi="Arial" w:cs="Arial"/>
      <w:color w:val="3F3A38"/>
      <w:sz w:val="18"/>
      <w:szCs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uiPriority w:val="99"/>
    <w:rsid w:val="00F706E5"/>
    <w:rPr>
      <w:rFonts w:ascii="Arial" w:hAnsi="Arial" w:cs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basedOn w:val="DefaultParagraphFont"/>
    <w:uiPriority w:val="99"/>
    <w:rsid w:val="00F706E5"/>
    <w:rPr>
      <w:rFonts w:cs="Times New Roman"/>
      <w:color w:val="800000"/>
      <w:u w:val="single"/>
    </w:rPr>
  </w:style>
  <w:style w:type="paragraph" w:customStyle="1" w:styleId="Heading">
    <w:name w:val="Heading"/>
    <w:basedOn w:val="Normal"/>
    <w:next w:val="BodyText"/>
    <w:uiPriority w:val="99"/>
    <w:rsid w:val="00F706E5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706E5"/>
    <w:pPr>
      <w:spacing w:line="10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2F3F"/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styleId="List">
    <w:name w:val="List"/>
    <w:basedOn w:val="BodyText"/>
    <w:uiPriority w:val="99"/>
    <w:rsid w:val="00F706E5"/>
  </w:style>
  <w:style w:type="paragraph" w:styleId="Caption">
    <w:name w:val="caption"/>
    <w:basedOn w:val="Normal"/>
    <w:uiPriority w:val="99"/>
    <w:qFormat/>
    <w:rsid w:val="00F706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706E5"/>
    <w:pPr>
      <w:suppressLineNumbers/>
    </w:pPr>
  </w:style>
  <w:style w:type="paragraph" w:customStyle="1" w:styleId="TableContents">
    <w:name w:val="Table Contents"/>
    <w:basedOn w:val="Normal"/>
    <w:uiPriority w:val="99"/>
    <w:rsid w:val="00F706E5"/>
    <w:pPr>
      <w:suppressLineNumbers/>
    </w:pPr>
  </w:style>
  <w:style w:type="paragraph" w:customStyle="1" w:styleId="TableHeading">
    <w:name w:val="Table Heading"/>
    <w:basedOn w:val="TableContents"/>
    <w:uiPriority w:val="99"/>
    <w:rsid w:val="00F706E5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uiPriority w:val="99"/>
    <w:rsid w:val="00F706E5"/>
    <w:pPr>
      <w:ind w:right="283"/>
      <w:jc w:val="right"/>
    </w:pPr>
    <w:rPr>
      <w:caps/>
      <w:color w:val="0E4194"/>
      <w:sz w:val="18"/>
      <w:szCs w:val="18"/>
    </w:rPr>
  </w:style>
  <w:style w:type="paragraph" w:customStyle="1" w:styleId="ECVMiddleColumn">
    <w:name w:val="_ECV_MiddleColumn"/>
    <w:basedOn w:val="TableContents"/>
    <w:uiPriority w:val="99"/>
    <w:rsid w:val="00F706E5"/>
    <w:rPr>
      <w:color w:val="404040"/>
      <w:sz w:val="20"/>
      <w:szCs w:val="20"/>
    </w:rPr>
  </w:style>
  <w:style w:type="paragraph" w:customStyle="1" w:styleId="ECVRightColumn">
    <w:name w:val="_ECV_RightColumn"/>
    <w:basedOn w:val="TableContents"/>
    <w:uiPriority w:val="99"/>
    <w:rsid w:val="00F706E5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uiPriority w:val="99"/>
    <w:rsid w:val="00F706E5"/>
    <w:pPr>
      <w:spacing w:before="0" w:line="100" w:lineRule="atLeast"/>
    </w:pPr>
    <w:rPr>
      <w:color w:val="3F3A38"/>
      <w:sz w:val="26"/>
      <w:szCs w:val="26"/>
    </w:rPr>
  </w:style>
  <w:style w:type="paragraph" w:customStyle="1" w:styleId="ECVRightHeading">
    <w:name w:val="_ECV_RightHeading"/>
    <w:basedOn w:val="ECVNameField"/>
    <w:uiPriority w:val="99"/>
    <w:rsid w:val="00F706E5"/>
    <w:pPr>
      <w:spacing w:before="62"/>
      <w:jc w:val="right"/>
    </w:pPr>
    <w:rPr>
      <w:color w:val="1593CB"/>
      <w:sz w:val="15"/>
      <w:szCs w:val="15"/>
    </w:rPr>
  </w:style>
  <w:style w:type="paragraph" w:customStyle="1" w:styleId="ECV1stPage">
    <w:name w:val="_ECV_1stPage"/>
    <w:basedOn w:val="ECVRightHeading"/>
    <w:uiPriority w:val="99"/>
    <w:rsid w:val="00F706E5"/>
    <w:pPr>
      <w:tabs>
        <w:tab w:val="left" w:pos="2835"/>
        <w:tab w:val="right" w:pos="10205"/>
      </w:tabs>
      <w:spacing w:before="215"/>
      <w:jc w:val="left"/>
    </w:pPr>
    <w:rPr>
      <w:sz w:val="20"/>
      <w:szCs w:val="20"/>
    </w:rPr>
  </w:style>
  <w:style w:type="paragraph" w:customStyle="1" w:styleId="ECVContactDetails1">
    <w:name w:val="_ECV_ContactDetails1"/>
    <w:basedOn w:val="ECVNameField"/>
    <w:uiPriority w:val="99"/>
    <w:rsid w:val="00F706E5"/>
    <w:pPr>
      <w:textAlignment w:val="center"/>
    </w:pPr>
    <w:rPr>
      <w:kern w:val="0"/>
      <w:sz w:val="18"/>
      <w:szCs w:val="18"/>
    </w:rPr>
  </w:style>
  <w:style w:type="paragraph" w:customStyle="1" w:styleId="ECVComments">
    <w:name w:val="_ECV_Comments"/>
    <w:basedOn w:val="ECVText"/>
    <w:uiPriority w:val="99"/>
    <w:rsid w:val="00F706E5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uiPriority w:val="99"/>
    <w:rsid w:val="00F706E5"/>
    <w:rPr>
      <w:color w:val="402C24"/>
      <w:sz w:val="8"/>
      <w:szCs w:val="8"/>
    </w:rPr>
  </w:style>
  <w:style w:type="paragraph" w:customStyle="1" w:styleId="ECVSectionSpacing">
    <w:name w:val="_ECV_SectionSpacing"/>
    <w:basedOn w:val="ECVRightColumn"/>
    <w:uiPriority w:val="99"/>
    <w:rsid w:val="00F706E5"/>
  </w:style>
  <w:style w:type="paragraph" w:customStyle="1" w:styleId="Table">
    <w:name w:val="Table"/>
    <w:basedOn w:val="Caption"/>
    <w:uiPriority w:val="99"/>
    <w:rsid w:val="00F706E5"/>
  </w:style>
  <w:style w:type="paragraph" w:customStyle="1" w:styleId="ECVSubSectionHeading">
    <w:name w:val="_ECV_SubSectionHeading"/>
    <w:basedOn w:val="ECVRightColumn"/>
    <w:uiPriority w:val="99"/>
    <w:rsid w:val="00F706E5"/>
    <w:pPr>
      <w:spacing w:before="0" w:line="100" w:lineRule="atLeast"/>
    </w:pPr>
    <w:rPr>
      <w:color w:val="0E4194"/>
      <w:sz w:val="22"/>
      <w:szCs w:val="22"/>
    </w:rPr>
  </w:style>
  <w:style w:type="paragraph" w:customStyle="1" w:styleId="ECVOrganisationDetails">
    <w:name w:val="_ECV_OrganisationDetails"/>
    <w:basedOn w:val="ECVRightColumn"/>
    <w:uiPriority w:val="99"/>
    <w:rsid w:val="00F706E5"/>
    <w:pPr>
      <w:autoSpaceDE w:val="0"/>
      <w:spacing w:before="57" w:after="85" w:line="100" w:lineRule="atLeast"/>
    </w:pPr>
    <w:rPr>
      <w:rFonts w:eastAsia="Times New Roman"/>
      <w:color w:val="3F3A38"/>
      <w:sz w:val="18"/>
      <w:szCs w:val="18"/>
    </w:rPr>
  </w:style>
  <w:style w:type="paragraph" w:customStyle="1" w:styleId="ECVSectionDetails">
    <w:name w:val="_ECV_SectionDetails"/>
    <w:basedOn w:val="Normal"/>
    <w:uiPriority w:val="99"/>
    <w:rsid w:val="00F706E5"/>
    <w:pPr>
      <w:suppressLineNumbers/>
      <w:autoSpaceDE w:val="0"/>
      <w:spacing w:before="28" w:line="100" w:lineRule="atLeast"/>
    </w:pPr>
    <w:rPr>
      <w:sz w:val="18"/>
      <w:szCs w:val="18"/>
    </w:rPr>
  </w:style>
  <w:style w:type="paragraph" w:customStyle="1" w:styleId="ECVSectionBullet">
    <w:name w:val="_ECV_SectionBullet"/>
    <w:basedOn w:val="ECVSectionDetails"/>
    <w:uiPriority w:val="99"/>
    <w:rsid w:val="00F706E5"/>
    <w:pPr>
      <w:spacing w:before="0"/>
    </w:pPr>
  </w:style>
  <w:style w:type="paragraph" w:customStyle="1" w:styleId="ECVHeadingBullet">
    <w:name w:val="_ECV_HeadingBullet"/>
    <w:basedOn w:val="ECVLeftHeading"/>
    <w:uiPriority w:val="99"/>
    <w:rsid w:val="00F706E5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uiPriority w:val="99"/>
    <w:rsid w:val="00F706E5"/>
    <w:pPr>
      <w:spacing w:before="0" w:line="100" w:lineRule="atLeast"/>
    </w:pPr>
  </w:style>
  <w:style w:type="paragraph" w:customStyle="1" w:styleId="CVMajor">
    <w:name w:val="CV Major"/>
    <w:basedOn w:val="Normal"/>
    <w:uiPriority w:val="99"/>
    <w:rsid w:val="00F706E5"/>
    <w:pPr>
      <w:ind w:left="113" w:right="113"/>
    </w:pPr>
    <w:rPr>
      <w:b/>
      <w:bCs/>
      <w:sz w:val="24"/>
      <w:szCs w:val="24"/>
    </w:rPr>
  </w:style>
  <w:style w:type="paragraph" w:customStyle="1" w:styleId="ECVDate">
    <w:name w:val="_ECV_Date"/>
    <w:basedOn w:val="ECVLeftHeading"/>
    <w:uiPriority w:val="99"/>
    <w:rsid w:val="00F706E5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uiPriority w:val="99"/>
    <w:rsid w:val="00F706E5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uiPriority w:val="99"/>
    <w:rsid w:val="00F706E5"/>
    <w:rPr>
      <w:color w:val="17ACE6"/>
    </w:rPr>
  </w:style>
  <w:style w:type="paragraph" w:styleId="Header">
    <w:name w:val="header"/>
    <w:basedOn w:val="Normal"/>
    <w:link w:val="HeaderChar"/>
    <w:uiPriority w:val="99"/>
    <w:rsid w:val="00F706E5"/>
    <w:pPr>
      <w:suppressLineNumbers/>
      <w:tabs>
        <w:tab w:val="center" w:pos="5103"/>
        <w:tab w:val="right" w:pos="102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2F3F"/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Attachment">
    <w:name w:val="_ECV_Attachment"/>
    <w:basedOn w:val="ECVSectionDetails"/>
    <w:uiPriority w:val="99"/>
    <w:rsid w:val="00F706E5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uiPriority w:val="99"/>
    <w:rsid w:val="00F706E5"/>
    <w:pPr>
      <w:tabs>
        <w:tab w:val="center" w:pos="2835"/>
      </w:tabs>
      <w:spacing w:line="100" w:lineRule="atLeast"/>
    </w:pPr>
    <w:rPr>
      <w:color w:val="17ACE6"/>
      <w:sz w:val="20"/>
      <w:szCs w:val="20"/>
    </w:rPr>
  </w:style>
  <w:style w:type="paragraph" w:customStyle="1" w:styleId="ECVHeaderOtherPage">
    <w:name w:val="_ECV_HeaderOtherPage"/>
    <w:basedOn w:val="ECVHeaderFirstPage"/>
    <w:uiPriority w:val="99"/>
    <w:rsid w:val="00F706E5"/>
  </w:style>
  <w:style w:type="paragraph" w:customStyle="1" w:styleId="ECVLeftDetails">
    <w:name w:val="_ECV_LeftDetails"/>
    <w:basedOn w:val="ECVLeftHeading"/>
    <w:uiPriority w:val="99"/>
    <w:rsid w:val="00F706E5"/>
    <w:pPr>
      <w:spacing w:before="23"/>
    </w:pPr>
    <w:rPr>
      <w:caps w:val="0"/>
    </w:rPr>
  </w:style>
  <w:style w:type="paragraph" w:styleId="Footer">
    <w:name w:val="footer"/>
    <w:basedOn w:val="Normal"/>
    <w:link w:val="FooterChar"/>
    <w:uiPriority w:val="99"/>
    <w:rsid w:val="00F706E5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2F3F"/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LanguageHeading">
    <w:name w:val="_ECV_LanguageHeading"/>
    <w:basedOn w:val="ECVRightColumn"/>
    <w:uiPriority w:val="99"/>
    <w:rsid w:val="00F706E5"/>
    <w:pPr>
      <w:spacing w:before="0"/>
      <w:jc w:val="center"/>
    </w:pPr>
    <w:rPr>
      <w:caps/>
      <w:color w:val="0E4194"/>
      <w:sz w:val="14"/>
      <w:szCs w:val="14"/>
    </w:rPr>
  </w:style>
  <w:style w:type="paragraph" w:customStyle="1" w:styleId="ECVLanguageSubHeading">
    <w:name w:val="_ECV_LanguageSubHeading"/>
    <w:basedOn w:val="ECVLanguageHeading"/>
    <w:uiPriority w:val="99"/>
    <w:rsid w:val="00F706E5"/>
    <w:pPr>
      <w:spacing w:line="100" w:lineRule="atLeast"/>
    </w:pPr>
    <w:rPr>
      <w:caps w:val="0"/>
      <w:sz w:val="16"/>
      <w:szCs w:val="16"/>
    </w:rPr>
  </w:style>
  <w:style w:type="paragraph" w:customStyle="1" w:styleId="ECVLanguageLevel">
    <w:name w:val="_ECV_LanguageLevel"/>
    <w:basedOn w:val="ECVSectionDetails"/>
    <w:uiPriority w:val="99"/>
    <w:rsid w:val="00F706E5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uiPriority w:val="99"/>
    <w:rsid w:val="00F706E5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uiPriority w:val="99"/>
    <w:rsid w:val="00F706E5"/>
    <w:pPr>
      <w:autoSpaceDE w:val="0"/>
      <w:spacing w:line="100" w:lineRule="atLeast"/>
    </w:pPr>
    <w:rPr>
      <w:color w:val="0E4194"/>
      <w:sz w:val="15"/>
      <w:szCs w:val="15"/>
    </w:rPr>
  </w:style>
  <w:style w:type="paragraph" w:customStyle="1" w:styleId="ECVLinks">
    <w:name w:val="_ECV_Links"/>
    <w:basedOn w:val="ECVContactDetails1"/>
    <w:uiPriority w:val="99"/>
    <w:rsid w:val="00F706E5"/>
    <w:rPr>
      <w:u w:val="single"/>
    </w:rPr>
  </w:style>
  <w:style w:type="paragraph" w:customStyle="1" w:styleId="ECVText">
    <w:name w:val="_ECV_Text"/>
    <w:basedOn w:val="BodyText"/>
    <w:uiPriority w:val="99"/>
    <w:rsid w:val="00F706E5"/>
  </w:style>
  <w:style w:type="paragraph" w:customStyle="1" w:styleId="ECVBusinessSector">
    <w:name w:val="_ECV_BusinessSector"/>
    <w:basedOn w:val="ECVOrganisationDetails"/>
    <w:uiPriority w:val="99"/>
    <w:rsid w:val="00F706E5"/>
    <w:pPr>
      <w:spacing w:before="113" w:after="0"/>
    </w:pPr>
  </w:style>
  <w:style w:type="paragraph" w:customStyle="1" w:styleId="ECVLanguageName">
    <w:name w:val="_ECV_LanguageName"/>
    <w:basedOn w:val="ECVLanguageCertificate"/>
    <w:uiPriority w:val="99"/>
    <w:rsid w:val="00F706E5"/>
    <w:pPr>
      <w:jc w:val="right"/>
    </w:pPr>
    <w:rPr>
      <w:sz w:val="18"/>
      <w:szCs w:val="18"/>
    </w:rPr>
  </w:style>
  <w:style w:type="paragraph" w:customStyle="1" w:styleId="ECVPersonalInfoHeading">
    <w:name w:val="_ECV_PersonalInfoHeading"/>
    <w:basedOn w:val="ECVLeftHeading"/>
    <w:uiPriority w:val="99"/>
    <w:rsid w:val="00F706E5"/>
    <w:pPr>
      <w:spacing w:before="57"/>
    </w:pPr>
  </w:style>
  <w:style w:type="paragraph" w:customStyle="1" w:styleId="ECVOccupationalFieldHeading">
    <w:name w:val="_ECV_OccupationalFieldHeading"/>
    <w:basedOn w:val="ECVLeftHeading"/>
    <w:uiPriority w:val="99"/>
    <w:rsid w:val="00F706E5"/>
    <w:pPr>
      <w:spacing w:before="57"/>
    </w:pPr>
  </w:style>
  <w:style w:type="paragraph" w:customStyle="1" w:styleId="ECVGenderRow">
    <w:name w:val="_ECV_GenderRow"/>
    <w:basedOn w:val="Normal"/>
    <w:uiPriority w:val="99"/>
    <w:rsid w:val="00F706E5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uiPriority w:val="99"/>
    <w:rsid w:val="00F706E5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uiPriority w:val="99"/>
    <w:rsid w:val="00F706E5"/>
  </w:style>
  <w:style w:type="paragraph" w:customStyle="1" w:styleId="ECVBusinessSectorRow">
    <w:name w:val="_ECV_BusinessSectorRow"/>
    <w:basedOn w:val="Normal"/>
    <w:uiPriority w:val="99"/>
    <w:rsid w:val="00F706E5"/>
  </w:style>
  <w:style w:type="paragraph" w:customStyle="1" w:styleId="ECVBlueBox">
    <w:name w:val="_ECV_BlueBox"/>
    <w:basedOn w:val="ECVNarrowSpacing"/>
    <w:uiPriority w:val="99"/>
    <w:rsid w:val="00F706E5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uiPriority w:val="99"/>
    <w:rsid w:val="00F706E5"/>
  </w:style>
  <w:style w:type="paragraph" w:customStyle="1" w:styleId="ESPText">
    <w:name w:val="_ESP_Text"/>
    <w:basedOn w:val="ECVText"/>
    <w:uiPriority w:val="99"/>
    <w:rsid w:val="00F706E5"/>
  </w:style>
  <w:style w:type="paragraph" w:customStyle="1" w:styleId="ESPHeading">
    <w:name w:val="_ESP_Heading"/>
    <w:basedOn w:val="ESPText"/>
    <w:uiPriority w:val="99"/>
    <w:rsid w:val="00F706E5"/>
    <w:rPr>
      <w:b/>
      <w:bCs/>
      <w:sz w:val="32"/>
      <w:szCs w:val="32"/>
    </w:rPr>
  </w:style>
  <w:style w:type="paragraph" w:customStyle="1" w:styleId="Footerleft">
    <w:name w:val="Footer left"/>
    <w:basedOn w:val="Normal"/>
    <w:uiPriority w:val="99"/>
    <w:rsid w:val="00F706E5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uiPriority w:val="99"/>
    <w:rsid w:val="00F706E5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uiPriority w:val="99"/>
    <w:rsid w:val="00F706E5"/>
  </w:style>
  <w:style w:type="character" w:customStyle="1" w:styleId="apple-converted-space">
    <w:name w:val="apple-converted-space"/>
    <w:basedOn w:val="DefaultParagraphFont"/>
    <w:uiPriority w:val="99"/>
    <w:rsid w:val="005C40B3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5C40B3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3F1249"/>
    <w:rPr>
      <w:rFonts w:cs="Times New Roman"/>
    </w:rPr>
  </w:style>
  <w:style w:type="paragraph" w:customStyle="1" w:styleId="Default">
    <w:name w:val="Default"/>
    <w:rsid w:val="003F25E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BC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C3"/>
    <w:rPr>
      <w:rFonts w:eastAsia="SimSun"/>
      <w:color w:val="3F3A38"/>
      <w:spacing w:val="-6"/>
      <w:kern w:val="1"/>
      <w:sz w:val="18"/>
      <w:szCs w:val="18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762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184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24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F02"/>
    <w:rPr>
      <w:rFonts w:ascii="Arial" w:eastAsia="SimSun" w:hAnsi="Arial" w:cs="Arial"/>
      <w:color w:val="3F3A38"/>
      <w:spacing w:val="-6"/>
      <w:kern w:val="1"/>
      <w:sz w:val="20"/>
      <w:szCs w:val="20"/>
      <w:lang w:val="en-GB" w:eastAsia="zh-CN"/>
    </w:rPr>
  </w:style>
  <w:style w:type="character" w:customStyle="1" w:styleId="cit-title">
    <w:name w:val="cit-title"/>
    <w:basedOn w:val="DefaultParagraphFont"/>
    <w:rsid w:val="006B0E3C"/>
  </w:style>
  <w:style w:type="character" w:customStyle="1" w:styleId="cit-year-info">
    <w:name w:val="cit-year-info"/>
    <w:basedOn w:val="DefaultParagraphFont"/>
    <w:rsid w:val="006B0E3C"/>
  </w:style>
  <w:style w:type="character" w:customStyle="1" w:styleId="cit-volume">
    <w:name w:val="cit-volume"/>
    <w:basedOn w:val="DefaultParagraphFont"/>
    <w:rsid w:val="006B0E3C"/>
  </w:style>
  <w:style w:type="character" w:customStyle="1" w:styleId="cit-issue">
    <w:name w:val="cit-issue"/>
    <w:basedOn w:val="DefaultParagraphFont"/>
    <w:rsid w:val="006B0E3C"/>
  </w:style>
  <w:style w:type="character" w:customStyle="1" w:styleId="cit-pagerange">
    <w:name w:val="cit-pagerange"/>
    <w:basedOn w:val="DefaultParagraphFont"/>
    <w:rsid w:val="006B0E3C"/>
  </w:style>
  <w:style w:type="paragraph" w:styleId="NormalWeb">
    <w:name w:val="Normal (Web)"/>
    <w:basedOn w:val="Normal"/>
    <w:uiPriority w:val="99"/>
    <w:unhideWhenUsed/>
    <w:rsid w:val="0029737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297374"/>
    <w:rPr>
      <w:b/>
      <w:bCs/>
    </w:rPr>
  </w:style>
  <w:style w:type="paragraph" w:customStyle="1" w:styleId="Titlepage-reporttitle">
    <w:name w:val="Title page-report title"/>
    <w:basedOn w:val="Normal"/>
    <w:qFormat/>
    <w:rsid w:val="00297374"/>
    <w:pPr>
      <w:spacing w:line="360" w:lineRule="auto"/>
      <w:ind w:left="-5" w:firstLine="581"/>
      <w:jc w:val="center"/>
    </w:pPr>
    <w:rPr>
      <w:rFonts w:ascii="Times New Roman" w:eastAsia="Times New Roman" w:hAnsi="Times New Roman" w:cs="Times New Roman"/>
      <w:b/>
      <w:color w:val="auto"/>
      <w:spacing w:val="0"/>
      <w:kern w:val="0"/>
      <w:sz w:val="24"/>
      <w:szCs w:val="20"/>
      <w:lang w:val="en-US" w:eastAsia="en-US"/>
    </w:rPr>
  </w:style>
  <w:style w:type="paragraph" w:customStyle="1" w:styleId="ClearanceNotice">
    <w:name w:val="Clearance Notice"/>
    <w:basedOn w:val="Normal"/>
    <w:qFormat/>
    <w:rsid w:val="00297374"/>
    <w:pPr>
      <w:widowControl/>
      <w:spacing w:line="360" w:lineRule="auto"/>
      <w:ind w:left="-5" w:firstLine="581"/>
      <w:jc w:val="center"/>
    </w:pPr>
    <w:rPr>
      <w:rFonts w:eastAsia="Times New Roman"/>
      <w:b/>
      <w:bCs/>
      <w:color w:val="auto"/>
      <w:spacing w:val="0"/>
      <w:kern w:val="0"/>
      <w:sz w:val="22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27A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7A7"/>
    <w:rPr>
      <w:rFonts w:ascii="Arial" w:eastAsia="SimSun" w:hAnsi="Arial" w:cs="Arial"/>
      <w:b/>
      <w:bCs/>
      <w:color w:val="3F3A38"/>
      <w:spacing w:val="-6"/>
      <w:kern w:val="1"/>
      <w:sz w:val="20"/>
      <w:szCs w:val="20"/>
      <w:lang w:val="en-GB" w:eastAsia="zh-CN"/>
    </w:rPr>
  </w:style>
  <w:style w:type="character" w:customStyle="1" w:styleId="icon-person-placeholder">
    <w:name w:val="icon-person-placeholder"/>
    <w:basedOn w:val="DefaultParagraphFont"/>
    <w:rsid w:val="00161C28"/>
  </w:style>
  <w:style w:type="character" w:customStyle="1" w:styleId="learnertodolistitemlinkstyle">
    <w:name w:val="learnertodolistitemlinkstyle"/>
    <w:basedOn w:val="DefaultParagraphFont"/>
    <w:rsid w:val="00161C28"/>
  </w:style>
  <w:style w:type="character" w:customStyle="1" w:styleId="il">
    <w:name w:val="il"/>
    <w:basedOn w:val="DefaultParagraphFont"/>
    <w:rsid w:val="005B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412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6336-34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iana.stamberg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7BA6-3823-46A9-B84A-C80601F1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DAIANA</dc:creator>
  <cp:keywords>Europass, CV, Cedefop</cp:keywords>
  <dc:description>Europass CV</dc:description>
  <cp:lastModifiedBy>Stamberga, Diana</cp:lastModifiedBy>
  <cp:revision>6</cp:revision>
  <cp:lastPrinted>2021-08-24T15:18:00Z</cp:lastPrinted>
  <dcterms:created xsi:type="dcterms:W3CDTF">2022-08-23T12:48:00Z</dcterms:created>
  <dcterms:modified xsi:type="dcterms:W3CDTF">2022-08-31T17:46:00Z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