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FAF3" w14:textId="5F34C418" w:rsidR="00CB4937" w:rsidRDefault="00CB4937" w:rsidP="00572576">
      <w:pPr>
        <w:tabs>
          <w:tab w:val="left" w:pos="-720"/>
        </w:tabs>
        <w:suppressAutoHyphens/>
        <w:ind w:left="-360" w:right="-360"/>
        <w:jc w:val="both"/>
        <w:rPr>
          <w:rFonts w:ascii="Times New Roman" w:hAnsi="Times New Roman"/>
          <w:spacing w:val="-3"/>
        </w:rPr>
      </w:pPr>
      <w:r>
        <w:rPr>
          <w:rFonts w:ascii="Times New Roman" w:hAnsi="Times New Roman"/>
          <w:b/>
          <w:spacing w:val="-3"/>
        </w:rPr>
        <w:t>SUMMARY</w:t>
      </w:r>
    </w:p>
    <w:p w14:paraId="61212852" w14:textId="7ADA1A04" w:rsidR="00733B0D" w:rsidRDefault="00FC5452" w:rsidP="00FC5452">
      <w:pPr>
        <w:tabs>
          <w:tab w:val="left" w:pos="-720"/>
        </w:tabs>
        <w:suppressAutoHyphens/>
        <w:ind w:left="720" w:right="-360"/>
        <w:jc w:val="both"/>
        <w:rPr>
          <w:rFonts w:ascii="Times New Roman" w:hAnsi="Times New Roman"/>
          <w:i/>
          <w:spacing w:val="-3"/>
          <w:sz w:val="22"/>
          <w:szCs w:val="22"/>
          <w:lang w:val="en-GB"/>
        </w:rPr>
      </w:pPr>
      <w:r w:rsidRPr="008C7C32">
        <w:rPr>
          <w:rFonts w:ascii="Times New Roman" w:hAnsi="Times New Roman"/>
          <w:i/>
          <w:spacing w:val="-3"/>
          <w:sz w:val="22"/>
          <w:szCs w:val="22"/>
          <w:lang w:val="en-GB"/>
        </w:rPr>
        <w:t xml:space="preserve">Andrew has </w:t>
      </w:r>
      <w:r w:rsidR="00E7561C">
        <w:rPr>
          <w:rFonts w:ascii="Times New Roman" w:hAnsi="Times New Roman"/>
          <w:i/>
          <w:spacing w:val="-3"/>
          <w:sz w:val="22"/>
          <w:szCs w:val="22"/>
          <w:lang w:val="en-GB"/>
        </w:rPr>
        <w:t xml:space="preserve">more than </w:t>
      </w:r>
      <w:r w:rsidRPr="008C7C32">
        <w:rPr>
          <w:rFonts w:ascii="Times New Roman" w:hAnsi="Times New Roman"/>
          <w:i/>
          <w:spacing w:val="-3"/>
          <w:sz w:val="22"/>
          <w:szCs w:val="22"/>
          <w:lang w:val="en-GB"/>
        </w:rPr>
        <w:t>2</w:t>
      </w:r>
      <w:r w:rsidR="009F00F8">
        <w:rPr>
          <w:rFonts w:ascii="Times New Roman" w:hAnsi="Times New Roman"/>
          <w:i/>
          <w:spacing w:val="-3"/>
          <w:sz w:val="22"/>
          <w:szCs w:val="22"/>
          <w:lang w:val="en-GB"/>
        </w:rPr>
        <w:t>7</w:t>
      </w:r>
      <w:r w:rsidRPr="008C7C32">
        <w:rPr>
          <w:rFonts w:ascii="Times New Roman" w:hAnsi="Times New Roman"/>
          <w:i/>
          <w:spacing w:val="-3"/>
          <w:sz w:val="22"/>
          <w:szCs w:val="22"/>
          <w:lang w:val="en-GB"/>
        </w:rPr>
        <w:t xml:space="preserve"> years</w:t>
      </w:r>
      <w:r>
        <w:rPr>
          <w:rFonts w:ascii="Times New Roman" w:hAnsi="Times New Roman"/>
          <w:i/>
          <w:spacing w:val="-3"/>
          <w:sz w:val="22"/>
          <w:szCs w:val="22"/>
          <w:lang w:val="en-GB"/>
        </w:rPr>
        <w:t xml:space="preserve"> of</w:t>
      </w:r>
      <w:r w:rsidRPr="008C7C32">
        <w:rPr>
          <w:rFonts w:ascii="Times New Roman" w:hAnsi="Times New Roman"/>
          <w:i/>
          <w:spacing w:val="-3"/>
          <w:sz w:val="22"/>
          <w:szCs w:val="22"/>
          <w:lang w:val="en-GB"/>
        </w:rPr>
        <w:t xml:space="preserve"> professional experience in the U</w:t>
      </w:r>
      <w:r>
        <w:rPr>
          <w:rFonts w:ascii="Times New Roman" w:hAnsi="Times New Roman"/>
          <w:i/>
          <w:spacing w:val="-3"/>
          <w:sz w:val="22"/>
          <w:szCs w:val="22"/>
          <w:lang w:val="en-GB"/>
        </w:rPr>
        <w:t xml:space="preserve">nited </w:t>
      </w:r>
      <w:r w:rsidRPr="008C7C32">
        <w:rPr>
          <w:rFonts w:ascii="Times New Roman" w:hAnsi="Times New Roman"/>
          <w:i/>
          <w:spacing w:val="-3"/>
          <w:sz w:val="22"/>
          <w:szCs w:val="22"/>
          <w:lang w:val="en-GB"/>
        </w:rPr>
        <w:t>K</w:t>
      </w:r>
      <w:r>
        <w:rPr>
          <w:rFonts w:ascii="Times New Roman" w:hAnsi="Times New Roman"/>
          <w:i/>
          <w:spacing w:val="-3"/>
          <w:sz w:val="22"/>
          <w:szCs w:val="22"/>
          <w:lang w:val="en-GB"/>
        </w:rPr>
        <w:t>ingdom</w:t>
      </w:r>
      <w:r w:rsidRPr="008C7C32">
        <w:rPr>
          <w:rFonts w:ascii="Times New Roman" w:hAnsi="Times New Roman"/>
          <w:i/>
          <w:spacing w:val="-3"/>
          <w:sz w:val="22"/>
          <w:szCs w:val="22"/>
          <w:lang w:val="en-GB"/>
        </w:rPr>
        <w:t xml:space="preserve"> and the U</w:t>
      </w:r>
      <w:r>
        <w:rPr>
          <w:rFonts w:ascii="Times New Roman" w:hAnsi="Times New Roman"/>
          <w:i/>
          <w:spacing w:val="-3"/>
          <w:sz w:val="22"/>
          <w:szCs w:val="22"/>
          <w:lang w:val="en-GB"/>
        </w:rPr>
        <w:t xml:space="preserve">nited </w:t>
      </w:r>
      <w:r w:rsidRPr="008C7C32">
        <w:rPr>
          <w:rFonts w:ascii="Times New Roman" w:hAnsi="Times New Roman"/>
          <w:i/>
          <w:spacing w:val="-3"/>
          <w:sz w:val="22"/>
          <w:szCs w:val="22"/>
          <w:lang w:val="en-GB"/>
        </w:rPr>
        <w:t>S</w:t>
      </w:r>
      <w:r>
        <w:rPr>
          <w:rFonts w:ascii="Times New Roman" w:hAnsi="Times New Roman"/>
          <w:i/>
          <w:spacing w:val="-3"/>
          <w:sz w:val="22"/>
          <w:szCs w:val="22"/>
          <w:lang w:val="en-GB"/>
        </w:rPr>
        <w:t>tates</w:t>
      </w:r>
      <w:r w:rsidRPr="008C7C32">
        <w:rPr>
          <w:rFonts w:ascii="Times New Roman" w:hAnsi="Times New Roman"/>
          <w:i/>
          <w:spacing w:val="-3"/>
          <w:sz w:val="22"/>
          <w:szCs w:val="22"/>
          <w:lang w:val="en-GB"/>
        </w:rPr>
        <w:t xml:space="preserve"> </w:t>
      </w:r>
      <w:r w:rsidR="000B5376" w:rsidRPr="000B5376">
        <w:rPr>
          <w:rFonts w:ascii="Times New Roman" w:hAnsi="Times New Roman"/>
          <w:i/>
          <w:spacing w:val="-3"/>
          <w:sz w:val="22"/>
          <w:szCs w:val="22"/>
        </w:rPr>
        <w:t xml:space="preserve">working on and leading multi-disciplinary and multi-national projects in the fields </w:t>
      </w:r>
      <w:r>
        <w:rPr>
          <w:rFonts w:ascii="Times New Roman" w:hAnsi="Times New Roman"/>
          <w:i/>
          <w:spacing w:val="-3"/>
          <w:sz w:val="22"/>
          <w:szCs w:val="22"/>
          <w:lang w:val="en-GB"/>
        </w:rPr>
        <w:t>of</w:t>
      </w:r>
      <w:r w:rsidRPr="008C7C32">
        <w:rPr>
          <w:rFonts w:ascii="Times New Roman" w:hAnsi="Times New Roman"/>
          <w:i/>
          <w:spacing w:val="-3"/>
          <w:sz w:val="22"/>
          <w:szCs w:val="22"/>
          <w:lang w:val="en-GB"/>
        </w:rPr>
        <w:t xml:space="preserve"> reactor physics, fuel and core design, plutonium disposition, fuel development and fuel cycle </w:t>
      </w:r>
      <w:r w:rsidR="00733B0D">
        <w:rPr>
          <w:rFonts w:ascii="Times New Roman" w:hAnsi="Times New Roman"/>
          <w:i/>
          <w:spacing w:val="-3"/>
          <w:sz w:val="22"/>
          <w:szCs w:val="22"/>
          <w:lang w:val="en-GB"/>
        </w:rPr>
        <w:t>strategy</w:t>
      </w:r>
      <w:r w:rsidRPr="008C7C32">
        <w:rPr>
          <w:rFonts w:ascii="Times New Roman" w:hAnsi="Times New Roman"/>
          <w:i/>
          <w:spacing w:val="-3"/>
          <w:sz w:val="22"/>
          <w:szCs w:val="22"/>
          <w:lang w:val="en-GB"/>
        </w:rPr>
        <w:t xml:space="preserve"> (technical, economics, and safeguards). A delivery-focused Nuclear Engineer with demonstrated expertise and experience in performing, managing and leading </w:t>
      </w:r>
      <w:r>
        <w:rPr>
          <w:rFonts w:ascii="Times New Roman" w:hAnsi="Times New Roman"/>
          <w:i/>
          <w:spacing w:val="-3"/>
          <w:sz w:val="22"/>
          <w:szCs w:val="22"/>
          <w:lang w:val="en-GB"/>
        </w:rPr>
        <w:t xml:space="preserve">international, multi-disciplinary and multi-agency </w:t>
      </w:r>
      <w:r w:rsidRPr="008C7C32">
        <w:rPr>
          <w:rFonts w:ascii="Times New Roman" w:hAnsi="Times New Roman"/>
          <w:i/>
          <w:spacing w:val="-3"/>
          <w:sz w:val="22"/>
          <w:szCs w:val="22"/>
          <w:lang w:val="en-GB"/>
        </w:rPr>
        <w:t>projects and programs for a range of sponsors in the U</w:t>
      </w:r>
      <w:r w:rsidR="00C51282">
        <w:rPr>
          <w:rFonts w:ascii="Times New Roman" w:hAnsi="Times New Roman"/>
          <w:i/>
          <w:spacing w:val="-3"/>
          <w:sz w:val="22"/>
          <w:szCs w:val="22"/>
          <w:lang w:val="en-GB"/>
        </w:rPr>
        <w:t>.</w:t>
      </w:r>
      <w:r w:rsidRPr="008C7C32">
        <w:rPr>
          <w:rFonts w:ascii="Times New Roman" w:hAnsi="Times New Roman"/>
          <w:i/>
          <w:spacing w:val="-3"/>
          <w:sz w:val="22"/>
          <w:szCs w:val="22"/>
          <w:lang w:val="en-GB"/>
        </w:rPr>
        <w:t>S</w:t>
      </w:r>
      <w:r w:rsidR="00C51282">
        <w:rPr>
          <w:rFonts w:ascii="Times New Roman" w:hAnsi="Times New Roman"/>
          <w:i/>
          <w:spacing w:val="-3"/>
          <w:sz w:val="22"/>
          <w:szCs w:val="22"/>
          <w:lang w:val="en-GB"/>
        </w:rPr>
        <w:t>.</w:t>
      </w:r>
      <w:r w:rsidR="00A64F28">
        <w:rPr>
          <w:rFonts w:ascii="Times New Roman" w:hAnsi="Times New Roman"/>
          <w:i/>
          <w:spacing w:val="-3"/>
          <w:sz w:val="22"/>
          <w:szCs w:val="22"/>
          <w:lang w:val="en-GB"/>
        </w:rPr>
        <w:t>, t</w:t>
      </w:r>
      <w:r w:rsidRPr="008C7C32">
        <w:rPr>
          <w:rFonts w:ascii="Times New Roman" w:hAnsi="Times New Roman"/>
          <w:i/>
          <w:spacing w:val="-3"/>
          <w:sz w:val="22"/>
          <w:szCs w:val="22"/>
          <w:lang w:val="en-GB"/>
        </w:rPr>
        <w:t>he U</w:t>
      </w:r>
      <w:r w:rsidR="00C51282">
        <w:rPr>
          <w:rFonts w:ascii="Times New Roman" w:hAnsi="Times New Roman"/>
          <w:i/>
          <w:spacing w:val="-3"/>
          <w:sz w:val="22"/>
          <w:szCs w:val="22"/>
          <w:lang w:val="en-GB"/>
        </w:rPr>
        <w:t>.</w:t>
      </w:r>
      <w:r w:rsidRPr="008C7C32">
        <w:rPr>
          <w:rFonts w:ascii="Times New Roman" w:hAnsi="Times New Roman"/>
          <w:i/>
          <w:spacing w:val="-3"/>
          <w:sz w:val="22"/>
          <w:szCs w:val="22"/>
          <w:lang w:val="en-GB"/>
        </w:rPr>
        <w:t>K</w:t>
      </w:r>
      <w:r w:rsidR="00C51282">
        <w:rPr>
          <w:rFonts w:ascii="Times New Roman" w:hAnsi="Times New Roman"/>
          <w:i/>
          <w:spacing w:val="-3"/>
          <w:sz w:val="22"/>
          <w:szCs w:val="22"/>
          <w:lang w:val="en-GB"/>
        </w:rPr>
        <w:t>.</w:t>
      </w:r>
      <w:r w:rsidR="00A64F28">
        <w:rPr>
          <w:rFonts w:ascii="Times New Roman" w:hAnsi="Times New Roman"/>
          <w:i/>
          <w:spacing w:val="-3"/>
          <w:sz w:val="22"/>
          <w:szCs w:val="22"/>
          <w:lang w:val="en-GB"/>
        </w:rPr>
        <w:t>, and Europe</w:t>
      </w:r>
      <w:r w:rsidRPr="008C7C32">
        <w:rPr>
          <w:rFonts w:ascii="Times New Roman" w:hAnsi="Times New Roman"/>
          <w:i/>
          <w:spacing w:val="-3"/>
          <w:sz w:val="22"/>
          <w:szCs w:val="22"/>
          <w:lang w:val="en-GB"/>
        </w:rPr>
        <w:t>. An extensive track record of working with a range of stakeholders, including sponsors, senior managers, government agencies, universities, regulators, and industry, both domestically and internationally. Experience</w:t>
      </w:r>
      <w:r>
        <w:rPr>
          <w:rFonts w:ascii="Times New Roman" w:hAnsi="Times New Roman"/>
          <w:i/>
          <w:spacing w:val="-3"/>
          <w:sz w:val="22"/>
          <w:szCs w:val="22"/>
          <w:lang w:val="en-GB"/>
        </w:rPr>
        <w:t>d</w:t>
      </w:r>
      <w:r w:rsidRPr="008C7C32">
        <w:rPr>
          <w:rFonts w:ascii="Times New Roman" w:hAnsi="Times New Roman"/>
          <w:i/>
          <w:spacing w:val="-3"/>
          <w:sz w:val="22"/>
          <w:szCs w:val="22"/>
          <w:lang w:val="en-GB"/>
        </w:rPr>
        <w:t xml:space="preserve"> in initiating, leading</w:t>
      </w:r>
      <w:r>
        <w:rPr>
          <w:rFonts w:ascii="Times New Roman" w:hAnsi="Times New Roman"/>
          <w:i/>
          <w:spacing w:val="-3"/>
          <w:sz w:val="22"/>
          <w:szCs w:val="22"/>
          <w:lang w:val="en-GB"/>
        </w:rPr>
        <w:t xml:space="preserve"> and delivering on multi-organiz</w:t>
      </w:r>
      <w:r w:rsidRPr="008C7C32">
        <w:rPr>
          <w:rFonts w:ascii="Times New Roman" w:hAnsi="Times New Roman"/>
          <w:i/>
          <w:spacing w:val="-3"/>
          <w:sz w:val="22"/>
          <w:szCs w:val="22"/>
          <w:lang w:val="en-GB"/>
        </w:rPr>
        <w:t xml:space="preserve">ational and multi-national programs, and is an effective communicator and collaborator. Recognized strategist, able to make complex arguments (technical and strategic) understood by a range of stakeholders and aid/lead them through the </w:t>
      </w:r>
      <w:proofErr w:type="gramStart"/>
      <w:r w:rsidRPr="008C7C32">
        <w:rPr>
          <w:rFonts w:ascii="Times New Roman" w:hAnsi="Times New Roman"/>
          <w:i/>
          <w:spacing w:val="-3"/>
          <w:sz w:val="22"/>
          <w:szCs w:val="22"/>
          <w:lang w:val="en-GB"/>
        </w:rPr>
        <w:t>decision making</w:t>
      </w:r>
      <w:proofErr w:type="gramEnd"/>
      <w:r w:rsidRPr="008C7C32">
        <w:rPr>
          <w:rFonts w:ascii="Times New Roman" w:hAnsi="Times New Roman"/>
          <w:i/>
          <w:spacing w:val="-3"/>
          <w:sz w:val="22"/>
          <w:szCs w:val="22"/>
          <w:lang w:val="en-GB"/>
        </w:rPr>
        <w:t xml:space="preserve"> process. </w:t>
      </w:r>
    </w:p>
    <w:p w14:paraId="507228A4" w14:textId="77777777" w:rsidR="00304413" w:rsidRDefault="00304413" w:rsidP="004A5666">
      <w:pPr>
        <w:tabs>
          <w:tab w:val="left" w:pos="-720"/>
        </w:tabs>
        <w:suppressAutoHyphens/>
        <w:ind w:right="-360"/>
        <w:jc w:val="both"/>
        <w:rPr>
          <w:rFonts w:ascii="Times New Roman" w:hAnsi="Times New Roman"/>
          <w:i/>
          <w:spacing w:val="-3"/>
          <w:sz w:val="22"/>
          <w:szCs w:val="22"/>
          <w:lang w:val="en-GB"/>
        </w:rPr>
      </w:pPr>
    </w:p>
    <w:p w14:paraId="515DC4CA" w14:textId="7E2B8697" w:rsidR="00304413" w:rsidRDefault="00304413" w:rsidP="00FC5452">
      <w:pPr>
        <w:tabs>
          <w:tab w:val="left" w:pos="-720"/>
        </w:tabs>
        <w:suppressAutoHyphens/>
        <w:ind w:left="720" w:right="-360"/>
        <w:jc w:val="both"/>
        <w:rPr>
          <w:rFonts w:ascii="Times New Roman" w:hAnsi="Times New Roman"/>
          <w:i/>
          <w:spacing w:val="-3"/>
          <w:sz w:val="22"/>
          <w:szCs w:val="22"/>
          <w:lang w:val="en-GB"/>
        </w:rPr>
      </w:pPr>
      <w:r>
        <w:rPr>
          <w:rFonts w:ascii="Times New Roman" w:hAnsi="Times New Roman"/>
          <w:i/>
          <w:spacing w:val="-3"/>
          <w:sz w:val="22"/>
          <w:szCs w:val="22"/>
          <w:lang w:val="en-GB"/>
        </w:rPr>
        <w:t>Andrew is currently the</w:t>
      </w:r>
      <w:r w:rsidR="009F00F8">
        <w:rPr>
          <w:rFonts w:ascii="Times New Roman" w:hAnsi="Times New Roman"/>
          <w:i/>
          <w:spacing w:val="-3"/>
          <w:sz w:val="22"/>
          <w:szCs w:val="22"/>
          <w:lang w:val="en-GB"/>
        </w:rPr>
        <w:t xml:space="preserve"> </w:t>
      </w:r>
      <w:r w:rsidR="0007430B">
        <w:rPr>
          <w:rFonts w:ascii="Times New Roman" w:hAnsi="Times New Roman"/>
          <w:i/>
          <w:spacing w:val="-3"/>
          <w:sz w:val="22"/>
          <w:szCs w:val="22"/>
          <w:lang w:val="en-GB"/>
        </w:rPr>
        <w:t>‘</w:t>
      </w:r>
      <w:r w:rsidR="009F00F8">
        <w:rPr>
          <w:rFonts w:ascii="Times New Roman" w:hAnsi="Times New Roman"/>
          <w:i/>
          <w:spacing w:val="-3"/>
          <w:sz w:val="22"/>
          <w:szCs w:val="22"/>
          <w:lang w:val="en-GB"/>
        </w:rPr>
        <w:t>Integrated Fuel Cycle</w:t>
      </w:r>
      <w:r>
        <w:rPr>
          <w:rFonts w:ascii="Times New Roman" w:hAnsi="Times New Roman"/>
          <w:i/>
          <w:spacing w:val="-3"/>
          <w:sz w:val="22"/>
          <w:szCs w:val="22"/>
          <w:lang w:val="en-GB"/>
        </w:rPr>
        <w:t xml:space="preserve"> </w:t>
      </w:r>
      <w:r w:rsidR="009F00F8">
        <w:rPr>
          <w:rFonts w:ascii="Times New Roman" w:hAnsi="Times New Roman"/>
          <w:i/>
          <w:spacing w:val="-3"/>
          <w:sz w:val="22"/>
          <w:szCs w:val="22"/>
          <w:lang w:val="en-GB"/>
        </w:rPr>
        <w:t>Section Head</w:t>
      </w:r>
      <w:r w:rsidR="0007430B">
        <w:rPr>
          <w:rFonts w:ascii="Times New Roman" w:hAnsi="Times New Roman"/>
          <w:i/>
          <w:spacing w:val="-3"/>
          <w:sz w:val="22"/>
          <w:szCs w:val="22"/>
          <w:lang w:val="en-GB"/>
        </w:rPr>
        <w:t>’</w:t>
      </w:r>
      <w:r>
        <w:rPr>
          <w:rFonts w:ascii="Times New Roman" w:hAnsi="Times New Roman"/>
          <w:i/>
          <w:spacing w:val="-3"/>
          <w:sz w:val="22"/>
          <w:szCs w:val="22"/>
          <w:lang w:val="en-GB"/>
        </w:rPr>
        <w:t xml:space="preserve"> in the </w:t>
      </w:r>
      <w:r w:rsidR="0007430B">
        <w:rPr>
          <w:rFonts w:ascii="Times New Roman" w:hAnsi="Times New Roman"/>
          <w:i/>
          <w:spacing w:val="-3"/>
          <w:sz w:val="22"/>
          <w:szCs w:val="22"/>
          <w:lang w:val="en-GB"/>
        </w:rPr>
        <w:t>‘</w:t>
      </w:r>
      <w:r>
        <w:rPr>
          <w:rFonts w:ascii="Times New Roman" w:hAnsi="Times New Roman"/>
          <w:i/>
          <w:spacing w:val="-3"/>
          <w:sz w:val="22"/>
          <w:szCs w:val="22"/>
          <w:lang w:val="en-GB"/>
        </w:rPr>
        <w:t xml:space="preserve">Nuclear </w:t>
      </w:r>
      <w:r w:rsidR="009F00F8">
        <w:rPr>
          <w:rFonts w:ascii="Times New Roman" w:hAnsi="Times New Roman"/>
          <w:i/>
          <w:spacing w:val="-3"/>
          <w:sz w:val="22"/>
          <w:szCs w:val="22"/>
          <w:lang w:val="en-GB"/>
        </w:rPr>
        <w:t>Energy and Fuel Cycle Division</w:t>
      </w:r>
      <w:r w:rsidR="0007430B">
        <w:rPr>
          <w:rFonts w:ascii="Times New Roman" w:hAnsi="Times New Roman"/>
          <w:i/>
          <w:spacing w:val="-3"/>
          <w:sz w:val="22"/>
          <w:szCs w:val="22"/>
          <w:lang w:val="en-GB"/>
        </w:rPr>
        <w:t>’</w:t>
      </w:r>
      <w:r>
        <w:rPr>
          <w:rFonts w:ascii="Times New Roman" w:hAnsi="Times New Roman"/>
          <w:i/>
          <w:spacing w:val="-3"/>
          <w:sz w:val="22"/>
          <w:szCs w:val="22"/>
          <w:lang w:val="en-GB"/>
        </w:rPr>
        <w:t xml:space="preserve"> at ORNL, and the Deputy Director of the Gateway for Accelerated Innovation in Nuclear (GAIN), a </w:t>
      </w:r>
      <w:r w:rsidR="00FD1D7E">
        <w:rPr>
          <w:rFonts w:ascii="Times New Roman" w:hAnsi="Times New Roman"/>
          <w:i/>
          <w:spacing w:val="-3"/>
          <w:sz w:val="22"/>
          <w:szCs w:val="22"/>
          <w:lang w:val="en-GB"/>
        </w:rPr>
        <w:t xml:space="preserve">U.S. </w:t>
      </w:r>
      <w:r>
        <w:rPr>
          <w:rFonts w:ascii="Times New Roman" w:hAnsi="Times New Roman"/>
          <w:i/>
          <w:spacing w:val="-3"/>
          <w:sz w:val="22"/>
          <w:szCs w:val="22"/>
          <w:lang w:val="en-GB"/>
        </w:rPr>
        <w:t>Department of Energy Office of Nuclear Energy</w:t>
      </w:r>
      <w:r w:rsidR="005873A3">
        <w:rPr>
          <w:rFonts w:ascii="Times New Roman" w:hAnsi="Times New Roman"/>
          <w:i/>
          <w:spacing w:val="-3"/>
          <w:sz w:val="22"/>
          <w:szCs w:val="22"/>
          <w:lang w:val="en-GB"/>
        </w:rPr>
        <w:t xml:space="preserve"> (DOE-NE)</w:t>
      </w:r>
      <w:r>
        <w:rPr>
          <w:rFonts w:ascii="Times New Roman" w:hAnsi="Times New Roman"/>
          <w:i/>
          <w:spacing w:val="-3"/>
          <w:sz w:val="22"/>
          <w:szCs w:val="22"/>
          <w:lang w:val="en-GB"/>
        </w:rPr>
        <w:t xml:space="preserve"> initiative. </w:t>
      </w:r>
      <w:r w:rsidRPr="001865E9">
        <w:rPr>
          <w:rFonts w:ascii="Times New Roman" w:hAnsi="Times New Roman"/>
          <w:i/>
          <w:spacing w:val="-3"/>
          <w:sz w:val="22"/>
          <w:szCs w:val="22"/>
        </w:rPr>
        <w:t>In 2014</w:t>
      </w:r>
      <w:r w:rsidR="005873A3">
        <w:rPr>
          <w:rFonts w:ascii="Times New Roman" w:hAnsi="Times New Roman"/>
          <w:i/>
          <w:spacing w:val="-3"/>
          <w:sz w:val="22"/>
          <w:szCs w:val="22"/>
        </w:rPr>
        <w:t>, DOE-NE</w:t>
      </w:r>
      <w:r w:rsidRPr="001865E9">
        <w:rPr>
          <w:rFonts w:ascii="Times New Roman" w:hAnsi="Times New Roman"/>
          <w:i/>
          <w:spacing w:val="-3"/>
          <w:sz w:val="22"/>
          <w:szCs w:val="22"/>
        </w:rPr>
        <w:t xml:space="preserve"> appointed Andrew as the Laboratory Lead Coordinator for nuclear energy research programs with the U</w:t>
      </w:r>
      <w:r w:rsidR="00C51282">
        <w:rPr>
          <w:rFonts w:ascii="Times New Roman" w:hAnsi="Times New Roman"/>
          <w:i/>
          <w:spacing w:val="-3"/>
          <w:sz w:val="22"/>
          <w:szCs w:val="22"/>
        </w:rPr>
        <w:t>.</w:t>
      </w:r>
      <w:r w:rsidRPr="001865E9">
        <w:rPr>
          <w:rFonts w:ascii="Times New Roman" w:hAnsi="Times New Roman"/>
          <w:i/>
          <w:spacing w:val="-3"/>
          <w:sz w:val="22"/>
          <w:szCs w:val="22"/>
        </w:rPr>
        <w:t>K.</w:t>
      </w:r>
      <w:r w:rsidR="0007430B">
        <w:rPr>
          <w:rFonts w:ascii="Times New Roman" w:hAnsi="Times New Roman"/>
          <w:i/>
          <w:spacing w:val="-3"/>
          <w:sz w:val="22"/>
          <w:szCs w:val="22"/>
        </w:rPr>
        <w:t xml:space="preserve"> </w:t>
      </w:r>
    </w:p>
    <w:p w14:paraId="15536B47" w14:textId="77777777" w:rsidR="00304413" w:rsidRDefault="00304413" w:rsidP="00FC5452">
      <w:pPr>
        <w:tabs>
          <w:tab w:val="left" w:pos="-720"/>
        </w:tabs>
        <w:suppressAutoHyphens/>
        <w:ind w:left="720" w:right="-360"/>
        <w:jc w:val="both"/>
        <w:rPr>
          <w:rFonts w:ascii="Times New Roman" w:hAnsi="Times New Roman"/>
          <w:i/>
          <w:spacing w:val="-3"/>
          <w:sz w:val="22"/>
          <w:szCs w:val="22"/>
          <w:lang w:val="en-GB"/>
        </w:rPr>
      </w:pPr>
    </w:p>
    <w:p w14:paraId="564F9189" w14:textId="3BCE8170" w:rsidR="00FC5452" w:rsidRPr="008C7C32" w:rsidRDefault="00304413" w:rsidP="00FC5452">
      <w:pPr>
        <w:tabs>
          <w:tab w:val="left" w:pos="-720"/>
        </w:tabs>
        <w:suppressAutoHyphens/>
        <w:ind w:left="720" w:right="-360"/>
        <w:jc w:val="both"/>
        <w:rPr>
          <w:rFonts w:ascii="Times New Roman" w:hAnsi="Times New Roman"/>
          <w:i/>
          <w:spacing w:val="-3"/>
          <w:sz w:val="22"/>
          <w:szCs w:val="22"/>
          <w:lang w:val="en-GB"/>
        </w:rPr>
      </w:pPr>
      <w:r>
        <w:rPr>
          <w:rFonts w:ascii="Times New Roman" w:hAnsi="Times New Roman"/>
          <w:i/>
          <w:spacing w:val="-3"/>
          <w:sz w:val="22"/>
          <w:szCs w:val="22"/>
          <w:lang w:val="en-GB"/>
        </w:rPr>
        <w:t xml:space="preserve">Andrew is a </w:t>
      </w:r>
      <w:r w:rsidR="00FC5452">
        <w:rPr>
          <w:rFonts w:ascii="Times New Roman" w:hAnsi="Times New Roman"/>
          <w:i/>
          <w:spacing w:val="-3"/>
          <w:sz w:val="22"/>
          <w:szCs w:val="22"/>
          <w:lang w:val="en-GB"/>
        </w:rPr>
        <w:t>Chartered Physicist (</w:t>
      </w:r>
      <w:proofErr w:type="spellStart"/>
      <w:r w:rsidR="00FC5452">
        <w:rPr>
          <w:rFonts w:ascii="Times New Roman" w:hAnsi="Times New Roman"/>
          <w:i/>
          <w:spacing w:val="-3"/>
          <w:sz w:val="22"/>
          <w:szCs w:val="22"/>
          <w:lang w:val="en-GB"/>
        </w:rPr>
        <w:t>CPhys</w:t>
      </w:r>
      <w:proofErr w:type="spellEnd"/>
      <w:r w:rsidR="00FC5452">
        <w:rPr>
          <w:rFonts w:ascii="Times New Roman" w:hAnsi="Times New Roman"/>
          <w:i/>
          <w:spacing w:val="-3"/>
          <w:sz w:val="22"/>
          <w:szCs w:val="22"/>
          <w:lang w:val="en-GB"/>
        </w:rPr>
        <w:t xml:space="preserve">), </w:t>
      </w:r>
      <w:r w:rsidR="00FC5452" w:rsidRPr="008C7C32">
        <w:rPr>
          <w:rFonts w:ascii="Times New Roman" w:hAnsi="Times New Roman"/>
          <w:i/>
          <w:spacing w:val="-3"/>
          <w:sz w:val="22"/>
          <w:szCs w:val="22"/>
          <w:lang w:val="en-GB"/>
        </w:rPr>
        <w:t xml:space="preserve">a Fellow of the Institute of Physics </w:t>
      </w:r>
      <w:r>
        <w:rPr>
          <w:rFonts w:ascii="Times New Roman" w:hAnsi="Times New Roman"/>
          <w:i/>
          <w:spacing w:val="-3"/>
          <w:sz w:val="22"/>
          <w:szCs w:val="22"/>
          <w:lang w:val="en-GB"/>
        </w:rPr>
        <w:t>(</w:t>
      </w:r>
      <w:proofErr w:type="spellStart"/>
      <w:r>
        <w:rPr>
          <w:rFonts w:ascii="Times New Roman" w:hAnsi="Times New Roman"/>
          <w:i/>
          <w:spacing w:val="-3"/>
          <w:sz w:val="22"/>
          <w:szCs w:val="22"/>
          <w:lang w:val="en-GB"/>
        </w:rPr>
        <w:t>FInstP</w:t>
      </w:r>
      <w:proofErr w:type="spellEnd"/>
      <w:r>
        <w:rPr>
          <w:rFonts w:ascii="Times New Roman" w:hAnsi="Times New Roman"/>
          <w:i/>
          <w:spacing w:val="-3"/>
          <w:sz w:val="22"/>
          <w:szCs w:val="22"/>
          <w:lang w:val="en-GB"/>
        </w:rPr>
        <w:t>), and formerly a</w:t>
      </w:r>
      <w:r w:rsidR="00FC5452" w:rsidRPr="008C7C32">
        <w:rPr>
          <w:rFonts w:ascii="Times New Roman" w:hAnsi="Times New Roman"/>
          <w:i/>
          <w:spacing w:val="-3"/>
          <w:sz w:val="22"/>
          <w:szCs w:val="22"/>
          <w:lang w:val="en-GB"/>
        </w:rPr>
        <w:t xml:space="preserve"> Royal Academy of Engineering Professor of Nuclear Engineering </w:t>
      </w:r>
      <w:r w:rsidR="00FC5452">
        <w:rPr>
          <w:rFonts w:ascii="Times New Roman" w:hAnsi="Times New Roman"/>
          <w:i/>
          <w:spacing w:val="-3"/>
          <w:sz w:val="22"/>
          <w:szCs w:val="22"/>
          <w:lang w:val="en-GB"/>
        </w:rPr>
        <w:t>i</w:t>
      </w:r>
      <w:r w:rsidR="00FC5452" w:rsidRPr="008C7C32">
        <w:rPr>
          <w:rFonts w:ascii="Times New Roman" w:hAnsi="Times New Roman"/>
          <w:i/>
          <w:spacing w:val="-3"/>
          <w:sz w:val="22"/>
          <w:szCs w:val="22"/>
          <w:lang w:val="en-GB"/>
        </w:rPr>
        <w:t>n the U</w:t>
      </w:r>
      <w:r w:rsidR="003D611D">
        <w:rPr>
          <w:rFonts w:ascii="Times New Roman" w:hAnsi="Times New Roman"/>
          <w:i/>
          <w:spacing w:val="-3"/>
          <w:sz w:val="22"/>
          <w:szCs w:val="22"/>
          <w:lang w:val="en-GB"/>
        </w:rPr>
        <w:t>.</w:t>
      </w:r>
      <w:r w:rsidR="00FC5452" w:rsidRPr="008C7C32">
        <w:rPr>
          <w:rFonts w:ascii="Times New Roman" w:hAnsi="Times New Roman"/>
          <w:i/>
          <w:spacing w:val="-3"/>
          <w:sz w:val="22"/>
          <w:szCs w:val="22"/>
          <w:lang w:val="en-GB"/>
        </w:rPr>
        <w:t>K.</w:t>
      </w:r>
      <w:r w:rsidR="00FC5452">
        <w:rPr>
          <w:rFonts w:ascii="Times New Roman" w:hAnsi="Times New Roman"/>
          <w:i/>
          <w:spacing w:val="-3"/>
          <w:sz w:val="22"/>
          <w:szCs w:val="22"/>
          <w:lang w:val="en-GB"/>
        </w:rPr>
        <w:t xml:space="preserve"> </w:t>
      </w:r>
      <w:r w:rsidR="007C3456">
        <w:rPr>
          <w:rFonts w:ascii="Times New Roman" w:hAnsi="Times New Roman"/>
          <w:i/>
          <w:spacing w:val="-3"/>
          <w:sz w:val="22"/>
          <w:szCs w:val="22"/>
        </w:rPr>
        <w:t>In January 2021 Andrew, as part a mult</w:t>
      </w:r>
      <w:r w:rsidR="002F4F9E">
        <w:rPr>
          <w:rFonts w:ascii="Times New Roman" w:hAnsi="Times New Roman"/>
          <w:i/>
          <w:spacing w:val="-3"/>
          <w:sz w:val="22"/>
          <w:szCs w:val="22"/>
        </w:rPr>
        <w:t>i</w:t>
      </w:r>
      <w:r w:rsidR="007C3456">
        <w:rPr>
          <w:rFonts w:ascii="Times New Roman" w:hAnsi="Times New Roman"/>
          <w:i/>
          <w:spacing w:val="-3"/>
          <w:sz w:val="22"/>
          <w:szCs w:val="22"/>
        </w:rPr>
        <w:t>-laborat</w:t>
      </w:r>
      <w:r w:rsidR="00AC1A19">
        <w:rPr>
          <w:rFonts w:ascii="Times New Roman" w:hAnsi="Times New Roman"/>
          <w:i/>
          <w:spacing w:val="-3"/>
          <w:sz w:val="22"/>
          <w:szCs w:val="22"/>
        </w:rPr>
        <w:t>or</w:t>
      </w:r>
      <w:r w:rsidR="007C3456">
        <w:rPr>
          <w:rFonts w:ascii="Times New Roman" w:hAnsi="Times New Roman"/>
          <w:i/>
          <w:spacing w:val="-3"/>
          <w:sz w:val="22"/>
          <w:szCs w:val="22"/>
        </w:rPr>
        <w:t>y pro</w:t>
      </w:r>
      <w:r w:rsidR="00AC1A19">
        <w:rPr>
          <w:rFonts w:ascii="Times New Roman" w:hAnsi="Times New Roman"/>
          <w:i/>
          <w:spacing w:val="-3"/>
          <w:sz w:val="22"/>
          <w:szCs w:val="22"/>
        </w:rPr>
        <w:t>ject</w:t>
      </w:r>
      <w:r w:rsidR="007C3456">
        <w:rPr>
          <w:rFonts w:ascii="Times New Roman" w:hAnsi="Times New Roman"/>
          <w:i/>
          <w:spacing w:val="-3"/>
          <w:sz w:val="22"/>
          <w:szCs w:val="22"/>
        </w:rPr>
        <w:t>, was awarded the U.S. Secretary of Energy’s Achievement Award.</w:t>
      </w:r>
      <w:r w:rsidR="00AD6ECD">
        <w:rPr>
          <w:rFonts w:ascii="Times New Roman" w:hAnsi="Times New Roman"/>
          <w:i/>
          <w:spacing w:val="-3"/>
          <w:sz w:val="22"/>
          <w:szCs w:val="22"/>
        </w:rPr>
        <w:t xml:space="preserve"> In May 2021, he was given the Award for Outstanding Alumni by Lancaster University, UK, for “an outstanding national and international reputation”. </w:t>
      </w:r>
    </w:p>
    <w:p w14:paraId="589604E3" w14:textId="77777777" w:rsidR="00CB4937" w:rsidRDefault="00CB4937">
      <w:pPr>
        <w:tabs>
          <w:tab w:val="left" w:pos="-720"/>
        </w:tabs>
        <w:suppressAutoHyphens/>
        <w:ind w:left="-360" w:right="-360"/>
        <w:jc w:val="both"/>
        <w:rPr>
          <w:rFonts w:ascii="Times New Roman" w:hAnsi="Times New Roman"/>
          <w:b/>
          <w:spacing w:val="-3"/>
        </w:rPr>
      </w:pPr>
    </w:p>
    <w:p w14:paraId="3B7144C4" w14:textId="35FC7C2F" w:rsidR="00CB4937" w:rsidRDefault="00CB4937" w:rsidP="00B2511E">
      <w:pPr>
        <w:tabs>
          <w:tab w:val="left" w:pos="-720"/>
        </w:tabs>
        <w:suppressAutoHyphens/>
        <w:ind w:left="-360" w:right="-360"/>
        <w:jc w:val="both"/>
        <w:rPr>
          <w:rFonts w:ascii="Times New Roman" w:hAnsi="Times New Roman"/>
          <w:spacing w:val="-3"/>
        </w:rPr>
      </w:pPr>
      <w:r>
        <w:rPr>
          <w:rFonts w:ascii="Times New Roman" w:hAnsi="Times New Roman"/>
          <w:b/>
          <w:spacing w:val="-3"/>
        </w:rPr>
        <w:t>EDUCATION</w:t>
      </w:r>
    </w:p>
    <w:p w14:paraId="0367EBFF" w14:textId="0332F7F2" w:rsidR="00CB4937" w:rsidRDefault="003E347D">
      <w:pPr>
        <w:tabs>
          <w:tab w:val="left" w:pos="-720"/>
        </w:tabs>
        <w:suppressAutoHyphens/>
        <w:ind w:left="720" w:right="-360"/>
        <w:jc w:val="both"/>
        <w:rPr>
          <w:rFonts w:ascii="Times New Roman" w:hAnsi="Times New Roman"/>
          <w:spacing w:val="-3"/>
        </w:rPr>
      </w:pPr>
      <w:r>
        <w:rPr>
          <w:rFonts w:ascii="Times New Roman" w:hAnsi="Times New Roman"/>
          <w:i/>
          <w:spacing w:val="-3"/>
        </w:rPr>
        <w:t>University of Birmingham, U</w:t>
      </w:r>
      <w:r w:rsidR="006A3CF1">
        <w:rPr>
          <w:rFonts w:ascii="Times New Roman" w:hAnsi="Times New Roman"/>
          <w:i/>
          <w:spacing w:val="-3"/>
        </w:rPr>
        <w:t>.</w:t>
      </w:r>
      <w:r>
        <w:rPr>
          <w:rFonts w:ascii="Times New Roman" w:hAnsi="Times New Roman"/>
          <w:i/>
          <w:spacing w:val="-3"/>
        </w:rPr>
        <w:t>K</w:t>
      </w:r>
      <w:r w:rsidR="006A3CF1">
        <w:rPr>
          <w:rFonts w:ascii="Times New Roman" w:hAnsi="Times New Roman"/>
          <w:i/>
          <w:spacing w:val="-3"/>
        </w:rPr>
        <w:t>.</w:t>
      </w:r>
      <w:r>
        <w:rPr>
          <w:rFonts w:ascii="Times New Roman" w:hAnsi="Times New Roman"/>
          <w:i/>
          <w:spacing w:val="-3"/>
        </w:rPr>
        <w:t xml:space="preserve"> </w:t>
      </w:r>
    </w:p>
    <w:p w14:paraId="44D5527B" w14:textId="77777777" w:rsidR="00CB4937" w:rsidRDefault="003E347D">
      <w:pPr>
        <w:tabs>
          <w:tab w:val="left" w:pos="-720"/>
        </w:tabs>
        <w:suppressAutoHyphens/>
        <w:ind w:left="720" w:right="-360"/>
        <w:jc w:val="both"/>
        <w:rPr>
          <w:rFonts w:ascii="Times New Roman" w:hAnsi="Times New Roman"/>
          <w:spacing w:val="-3"/>
        </w:rPr>
      </w:pPr>
      <w:r>
        <w:rPr>
          <w:rFonts w:ascii="Times New Roman" w:hAnsi="Times New Roman"/>
          <w:b/>
          <w:spacing w:val="-3"/>
        </w:rPr>
        <w:t>Master of Science in “Physics and Technology of Nuclear Reactors”</w:t>
      </w:r>
      <w:r>
        <w:rPr>
          <w:rFonts w:ascii="Times New Roman" w:hAnsi="Times New Roman"/>
          <w:spacing w:val="-3"/>
        </w:rPr>
        <w:t>, October 1993</w:t>
      </w:r>
      <w:r w:rsidR="00CB4937">
        <w:rPr>
          <w:rFonts w:ascii="Times New Roman" w:hAnsi="Times New Roman"/>
          <w:spacing w:val="-3"/>
        </w:rPr>
        <w:t xml:space="preserve"> </w:t>
      </w:r>
    </w:p>
    <w:p w14:paraId="46C9FF0B" w14:textId="77777777" w:rsidR="00CB4937" w:rsidRDefault="003E347D" w:rsidP="003E347D">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Thesis title: </w:t>
      </w:r>
      <w:r>
        <w:rPr>
          <w:rFonts w:ascii="Times New Roman" w:hAnsi="Times New Roman"/>
          <w:i/>
          <w:spacing w:val="-2"/>
          <w:sz w:val="20"/>
        </w:rPr>
        <w:t xml:space="preserve">Advanced Mixed Oxide (MOX) Fuel Designs for Boiling Water Reactors </w:t>
      </w:r>
      <w:r w:rsidR="00CB4937">
        <w:rPr>
          <w:rFonts w:ascii="Times New Roman" w:hAnsi="Times New Roman"/>
          <w:spacing w:val="-2"/>
          <w:sz w:val="20"/>
        </w:rPr>
        <w:t xml:space="preserve"> </w:t>
      </w:r>
    </w:p>
    <w:p w14:paraId="0AA07A84" w14:textId="77777777" w:rsidR="00CB4937" w:rsidRDefault="00CB493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p>
    <w:p w14:paraId="4988D37F" w14:textId="2A1738B9" w:rsidR="00CB4937" w:rsidRDefault="003E347D">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3"/>
        </w:rPr>
      </w:pPr>
      <w:r>
        <w:rPr>
          <w:rFonts w:ascii="Times New Roman" w:hAnsi="Times New Roman"/>
          <w:i/>
          <w:spacing w:val="-3"/>
        </w:rPr>
        <w:t>Lancaster University, U</w:t>
      </w:r>
      <w:r w:rsidR="006A3CF1">
        <w:rPr>
          <w:rFonts w:ascii="Times New Roman" w:hAnsi="Times New Roman"/>
          <w:i/>
          <w:spacing w:val="-3"/>
        </w:rPr>
        <w:t>.</w:t>
      </w:r>
      <w:r>
        <w:rPr>
          <w:rFonts w:ascii="Times New Roman" w:hAnsi="Times New Roman"/>
          <w:i/>
          <w:spacing w:val="-3"/>
        </w:rPr>
        <w:t>K</w:t>
      </w:r>
      <w:r w:rsidR="006A3CF1">
        <w:rPr>
          <w:rFonts w:ascii="Times New Roman" w:hAnsi="Times New Roman"/>
          <w:i/>
          <w:spacing w:val="-3"/>
        </w:rPr>
        <w:t>.</w:t>
      </w:r>
    </w:p>
    <w:p w14:paraId="21269C29" w14:textId="77777777" w:rsidR="00CB4937" w:rsidRDefault="00CB493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3"/>
        </w:rPr>
      </w:pPr>
      <w:r>
        <w:rPr>
          <w:rFonts w:ascii="Times New Roman" w:hAnsi="Times New Roman"/>
          <w:b/>
          <w:spacing w:val="-3"/>
        </w:rPr>
        <w:t xml:space="preserve">Bachelor of Science in </w:t>
      </w:r>
      <w:r w:rsidR="003E347D">
        <w:rPr>
          <w:rFonts w:ascii="Times New Roman" w:hAnsi="Times New Roman"/>
          <w:b/>
          <w:spacing w:val="-3"/>
        </w:rPr>
        <w:t xml:space="preserve">Applied Physics, </w:t>
      </w:r>
      <w:r w:rsidR="003E347D">
        <w:rPr>
          <w:rFonts w:ascii="Times New Roman" w:hAnsi="Times New Roman"/>
          <w:spacing w:val="-3"/>
        </w:rPr>
        <w:t>June</w:t>
      </w:r>
      <w:r>
        <w:rPr>
          <w:rFonts w:ascii="Times New Roman" w:hAnsi="Times New Roman"/>
          <w:spacing w:val="-3"/>
        </w:rPr>
        <w:t xml:space="preserve"> 1992 </w:t>
      </w:r>
    </w:p>
    <w:p w14:paraId="61418F62" w14:textId="77777777" w:rsidR="00CB4937" w:rsidRDefault="00CB4937">
      <w:pPr>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rPr>
      </w:pPr>
    </w:p>
    <w:p w14:paraId="014F6C65" w14:textId="64566910" w:rsidR="00CB4937" w:rsidRDefault="00CB4937">
      <w:pPr>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rPr>
      </w:pPr>
      <w:r>
        <w:rPr>
          <w:rFonts w:ascii="Times New Roman" w:hAnsi="Times New Roman"/>
          <w:b/>
          <w:spacing w:val="-3"/>
        </w:rPr>
        <w:t>WORK EXPERIENCE</w:t>
      </w:r>
      <w:r w:rsidR="00B2511E">
        <w:rPr>
          <w:rFonts w:ascii="Times New Roman" w:hAnsi="Times New Roman"/>
          <w:spacing w:val="-3"/>
        </w:rPr>
        <w:t xml:space="preserve"> </w:t>
      </w:r>
    </w:p>
    <w:p w14:paraId="519E906A" w14:textId="01633D66" w:rsidR="00CC460D" w:rsidRPr="00DC701F" w:rsidRDefault="00D61DA9" w:rsidP="00DC701F">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3"/>
        </w:rPr>
      </w:pPr>
      <w:r w:rsidRPr="00D61DA9">
        <w:rPr>
          <w:rFonts w:ascii="Times New Roman" w:hAnsi="Times New Roman"/>
          <w:i/>
          <w:iCs/>
          <w:spacing w:val="-3"/>
          <w:u w:val="single"/>
        </w:rPr>
        <w:t>UT-Battelle, LLC working at the Oak Ridge National Laboratory</w:t>
      </w:r>
      <w:r w:rsidR="00CB4937">
        <w:rPr>
          <w:rFonts w:ascii="Times New Roman" w:hAnsi="Times New Roman"/>
          <w:spacing w:val="-3"/>
        </w:rPr>
        <w:t xml:space="preserve"> </w:t>
      </w:r>
    </w:p>
    <w:p w14:paraId="1C38E6AA" w14:textId="41FF74A2" w:rsidR="00FC5452" w:rsidRPr="00C5153C" w:rsidRDefault="00FC5452" w:rsidP="00FC5452">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r>
        <w:rPr>
          <w:rFonts w:ascii="Times New Roman" w:hAnsi="Times New Roman"/>
          <w:i/>
          <w:spacing w:val="-2"/>
          <w:sz w:val="20"/>
        </w:rPr>
        <w:t>01/16-Present</w:t>
      </w:r>
      <w:r>
        <w:rPr>
          <w:rFonts w:ascii="Times New Roman" w:hAnsi="Times New Roman"/>
          <w:i/>
          <w:spacing w:val="-2"/>
          <w:sz w:val="20"/>
        </w:rPr>
        <w:tab/>
      </w:r>
      <w:r w:rsidR="00643BBD">
        <w:rPr>
          <w:rFonts w:ascii="Times New Roman" w:hAnsi="Times New Roman"/>
          <w:b/>
          <w:spacing w:val="-2"/>
          <w:szCs w:val="24"/>
        </w:rPr>
        <w:t>Section Head, Integrated Fuel Cycle</w:t>
      </w:r>
    </w:p>
    <w:p w14:paraId="4DF5DB01" w14:textId="3A135C86" w:rsidR="00FC5452" w:rsidRPr="00350B3F" w:rsidRDefault="00643BBD" w:rsidP="00FC5452">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2"/>
          <w:szCs w:val="22"/>
        </w:rPr>
      </w:pPr>
      <w:r>
        <w:rPr>
          <w:rFonts w:ascii="Times New Roman" w:hAnsi="Times New Roman"/>
          <w:b/>
          <w:spacing w:val="-2"/>
          <w:sz w:val="22"/>
          <w:szCs w:val="22"/>
        </w:rPr>
        <w:t>Nuclear Energy and Fuel Cycle Division (NEFCD</w:t>
      </w:r>
      <w:r w:rsidR="00FC5452" w:rsidRPr="00350B3F">
        <w:rPr>
          <w:rFonts w:ascii="Times New Roman" w:hAnsi="Times New Roman"/>
          <w:b/>
          <w:spacing w:val="-2"/>
          <w:sz w:val="22"/>
          <w:szCs w:val="22"/>
        </w:rPr>
        <w:t>)</w:t>
      </w:r>
    </w:p>
    <w:p w14:paraId="04EF4B6C" w14:textId="77777777" w:rsidR="00D75FDD" w:rsidRDefault="00D75FDD"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p>
    <w:p w14:paraId="570AB8AD" w14:textId="13C382DC" w:rsidR="00643BBD" w:rsidRDefault="00643BBD"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b/>
          <w:bCs/>
          <w:spacing w:val="-2"/>
          <w:sz w:val="20"/>
        </w:rPr>
        <w:t>Section Head, Integrated Fuel Cycle</w:t>
      </w:r>
    </w:p>
    <w:p w14:paraId="4E7FEC37" w14:textId="1ADD882D" w:rsidR="00643BBD" w:rsidRPr="00643BBD" w:rsidRDefault="00CD51BF" w:rsidP="00CD51BF">
      <w:pPr>
        <w:tabs>
          <w:tab w:val="left" w:pos="-720"/>
          <w:tab w:val="left" w:pos="0"/>
          <w:tab w:val="left" w:pos="81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Provides Research and Development (R&amp;D) leadership to this key thematic area, integrating several key research Groups. Works closely with the Division Director and other Section Heads and Group Leaders across the organization to establish </w:t>
      </w:r>
      <w:proofErr w:type="spellStart"/>
      <w:r>
        <w:rPr>
          <w:rFonts w:ascii="Times New Roman" w:hAnsi="Times New Roman"/>
          <w:spacing w:val="-2"/>
          <w:sz w:val="20"/>
        </w:rPr>
        <w:t>amd</w:t>
      </w:r>
      <w:proofErr w:type="spellEnd"/>
      <w:r>
        <w:rPr>
          <w:rFonts w:ascii="Times New Roman" w:hAnsi="Times New Roman"/>
          <w:spacing w:val="-2"/>
          <w:sz w:val="20"/>
        </w:rPr>
        <w:t xml:space="preserve"> implement the science and technology direction for the Section. </w:t>
      </w:r>
      <w:r w:rsidRPr="00CD51BF">
        <w:rPr>
          <w:rFonts w:ascii="Times New Roman" w:hAnsi="Times New Roman"/>
          <w:spacing w:val="-2"/>
          <w:sz w:val="20"/>
        </w:rPr>
        <w:t>support the Group Leaders to ensure their</w:t>
      </w:r>
      <w:r>
        <w:rPr>
          <w:rFonts w:ascii="Times New Roman" w:hAnsi="Times New Roman"/>
          <w:spacing w:val="-2"/>
          <w:sz w:val="20"/>
        </w:rPr>
        <w:t xml:space="preserve"> </w:t>
      </w:r>
      <w:r w:rsidRPr="00CD51BF">
        <w:rPr>
          <w:rFonts w:ascii="Times New Roman" w:hAnsi="Times New Roman"/>
          <w:spacing w:val="-2"/>
          <w:sz w:val="20"/>
        </w:rPr>
        <w:t>success and the success of the R&amp;D groups as world-recognized leaders in their fields; ensure that staff members</w:t>
      </w:r>
      <w:r>
        <w:rPr>
          <w:rFonts w:ascii="Times New Roman" w:hAnsi="Times New Roman"/>
          <w:spacing w:val="-2"/>
          <w:sz w:val="20"/>
        </w:rPr>
        <w:t xml:space="preserve"> </w:t>
      </w:r>
      <w:r w:rsidRPr="00CD51BF">
        <w:rPr>
          <w:rFonts w:ascii="Times New Roman" w:hAnsi="Times New Roman"/>
          <w:spacing w:val="-2"/>
          <w:sz w:val="20"/>
        </w:rPr>
        <w:t>understand business opportunities; identify links to current and future funding opportunities and R&amp;D programs;</w:t>
      </w:r>
      <w:r>
        <w:rPr>
          <w:rFonts w:ascii="Times New Roman" w:hAnsi="Times New Roman"/>
          <w:spacing w:val="-2"/>
          <w:sz w:val="20"/>
        </w:rPr>
        <w:t xml:space="preserve"> </w:t>
      </w:r>
      <w:r w:rsidRPr="00CD51BF">
        <w:rPr>
          <w:rFonts w:ascii="Times New Roman" w:hAnsi="Times New Roman"/>
          <w:spacing w:val="-2"/>
          <w:sz w:val="20"/>
        </w:rPr>
        <w:t>develop and implement consistent processes for the peer-review of proposals consistent with lab standards;</w:t>
      </w:r>
      <w:r>
        <w:rPr>
          <w:rFonts w:ascii="Times New Roman" w:hAnsi="Times New Roman"/>
          <w:spacing w:val="-2"/>
          <w:sz w:val="20"/>
        </w:rPr>
        <w:t xml:space="preserve"> </w:t>
      </w:r>
      <w:r w:rsidRPr="00CD51BF">
        <w:rPr>
          <w:rFonts w:ascii="Times New Roman" w:hAnsi="Times New Roman"/>
          <w:spacing w:val="-2"/>
          <w:sz w:val="20"/>
        </w:rPr>
        <w:t xml:space="preserve">model proper Environment, Safety, Security, Health, and Quality practices; and ensure a diverse and </w:t>
      </w:r>
      <w:proofErr w:type="spellStart"/>
      <w:r w:rsidRPr="00CD51BF">
        <w:rPr>
          <w:rFonts w:ascii="Times New Roman" w:hAnsi="Times New Roman"/>
          <w:spacing w:val="-2"/>
          <w:sz w:val="20"/>
        </w:rPr>
        <w:t>inclusivework</w:t>
      </w:r>
      <w:proofErr w:type="spellEnd"/>
      <w:r w:rsidRPr="00CD51BF">
        <w:rPr>
          <w:rFonts w:ascii="Times New Roman" w:hAnsi="Times New Roman"/>
          <w:spacing w:val="-2"/>
          <w:sz w:val="20"/>
        </w:rPr>
        <w:t xml:space="preserve"> environment where every employee feels safe, heard and appreciated—a workplace that sets an example</w:t>
      </w:r>
      <w:r>
        <w:rPr>
          <w:rFonts w:ascii="Times New Roman" w:hAnsi="Times New Roman"/>
          <w:spacing w:val="-2"/>
          <w:sz w:val="20"/>
        </w:rPr>
        <w:t xml:space="preserve"> </w:t>
      </w:r>
      <w:r w:rsidRPr="00CD51BF">
        <w:rPr>
          <w:rFonts w:ascii="Times New Roman" w:hAnsi="Times New Roman"/>
          <w:spacing w:val="-2"/>
          <w:sz w:val="20"/>
        </w:rPr>
        <w:t>for the broader community</w:t>
      </w:r>
      <w:r w:rsidR="001F2487">
        <w:rPr>
          <w:rFonts w:ascii="Times New Roman" w:hAnsi="Times New Roman"/>
          <w:spacing w:val="-2"/>
          <w:sz w:val="20"/>
        </w:rPr>
        <w:t>.</w:t>
      </w:r>
    </w:p>
    <w:p w14:paraId="45DA7578" w14:textId="77777777" w:rsidR="00643BBD" w:rsidRDefault="00643BBD"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p>
    <w:p w14:paraId="1B3C566A" w14:textId="77777777" w:rsidR="001F2487" w:rsidRDefault="001F2487"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sectPr w:rsidR="001F2487" w:rsidSect="004E01A7">
          <w:headerReference w:type="default" r:id="rId11"/>
          <w:footerReference w:type="default" r:id="rId12"/>
          <w:endnotePr>
            <w:numFmt w:val="decimal"/>
          </w:endnotePr>
          <w:pgSz w:w="12240" w:h="15840"/>
          <w:pgMar w:top="720" w:right="1440" w:bottom="720" w:left="1440" w:header="720" w:footer="0" w:gutter="0"/>
          <w:cols w:space="720"/>
          <w:noEndnote/>
          <w:docGrid w:linePitch="326"/>
        </w:sectPr>
      </w:pPr>
    </w:p>
    <w:p w14:paraId="72B38A91" w14:textId="3C0B5EB0" w:rsidR="00643BBD" w:rsidRDefault="00643BBD"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p>
    <w:p w14:paraId="3D08B993" w14:textId="68D94832" w:rsidR="00D75FDD" w:rsidRPr="00B10FE9" w:rsidRDefault="00B10FE9"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r>
        <w:rPr>
          <w:rFonts w:ascii="Times New Roman" w:hAnsi="Times New Roman"/>
          <w:b/>
          <w:bCs/>
          <w:spacing w:val="-2"/>
          <w:sz w:val="20"/>
        </w:rPr>
        <w:t>Deputy Director, Gateway for Accelerated Innovation in Nuclear (GAIN)</w:t>
      </w:r>
    </w:p>
    <w:p w14:paraId="3538EBA4" w14:textId="38C0FC33" w:rsidR="00733B0D" w:rsidRDefault="00B10FE9" w:rsidP="004A5666">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CD1793">
        <w:rPr>
          <w:rFonts w:ascii="Times New Roman" w:hAnsi="Times New Roman"/>
          <w:sz w:val="20"/>
        </w:rPr>
        <w:t>Deputy Director of the Gateway for Accelerated Innovation in Nuclear (GAIN)</w:t>
      </w:r>
      <w:r>
        <w:rPr>
          <w:rFonts w:ascii="Times New Roman" w:hAnsi="Times New Roman"/>
          <w:sz w:val="20"/>
        </w:rPr>
        <w:t>, r</w:t>
      </w:r>
      <w:r w:rsidRPr="00CD1793">
        <w:rPr>
          <w:rFonts w:ascii="Times New Roman" w:hAnsi="Times New Roman"/>
          <w:sz w:val="20"/>
        </w:rPr>
        <w:t xml:space="preserve">esponsible for the overall management and integration of this </w:t>
      </w:r>
      <w:r>
        <w:rPr>
          <w:rFonts w:ascii="Times New Roman" w:hAnsi="Times New Roman"/>
          <w:sz w:val="20"/>
        </w:rPr>
        <w:t xml:space="preserve">U.S. </w:t>
      </w:r>
      <w:r w:rsidR="00560903">
        <w:rPr>
          <w:rFonts w:ascii="Times New Roman" w:hAnsi="Times New Roman"/>
          <w:sz w:val="20"/>
        </w:rPr>
        <w:t xml:space="preserve">Department of Energy, Office of Nuclear Energy (DOE-NE) </w:t>
      </w:r>
      <w:r>
        <w:rPr>
          <w:rFonts w:ascii="Times New Roman" w:hAnsi="Times New Roman"/>
          <w:sz w:val="20"/>
        </w:rPr>
        <w:t>multi-</w:t>
      </w:r>
      <w:proofErr w:type="gramStart"/>
      <w:r>
        <w:rPr>
          <w:rFonts w:ascii="Times New Roman" w:hAnsi="Times New Roman"/>
          <w:sz w:val="20"/>
        </w:rPr>
        <w:t>million dollar</w:t>
      </w:r>
      <w:proofErr w:type="gramEnd"/>
      <w:r>
        <w:rPr>
          <w:rFonts w:ascii="Times New Roman" w:hAnsi="Times New Roman"/>
          <w:sz w:val="20"/>
        </w:rPr>
        <w:t xml:space="preserve"> </w:t>
      </w:r>
      <w:r w:rsidRPr="00CD1793">
        <w:rPr>
          <w:rFonts w:ascii="Times New Roman" w:hAnsi="Times New Roman"/>
          <w:sz w:val="20"/>
        </w:rPr>
        <w:t xml:space="preserve">national initiative. </w:t>
      </w:r>
      <w:r>
        <w:rPr>
          <w:rFonts w:ascii="Times New Roman" w:hAnsi="Times New Roman"/>
          <w:sz w:val="20"/>
        </w:rPr>
        <w:t>GAIN</w:t>
      </w:r>
      <w:r w:rsidRPr="00A76BB8">
        <w:rPr>
          <w:rFonts w:ascii="Times New Roman" w:hAnsi="Times New Roman"/>
          <w:sz w:val="20"/>
        </w:rPr>
        <w:t xml:space="preserve"> provide</w:t>
      </w:r>
      <w:r>
        <w:rPr>
          <w:rFonts w:ascii="Times New Roman" w:hAnsi="Times New Roman"/>
          <w:sz w:val="20"/>
        </w:rPr>
        <w:t>s</w:t>
      </w:r>
      <w:r w:rsidRPr="00A76BB8">
        <w:rPr>
          <w:rFonts w:ascii="Times New Roman" w:hAnsi="Times New Roman"/>
          <w:sz w:val="20"/>
        </w:rPr>
        <w:t xml:space="preserve"> the nuclear community with access to the technical, regulatory, and financial support necessary to move innovative nuclear energy technologies toward commercialization while ensuring the continued safe, reliable, and economic operation of the existing nuclear fleet.​</w:t>
      </w:r>
      <w:r>
        <w:rPr>
          <w:rFonts w:ascii="Times New Roman" w:hAnsi="Times New Roman"/>
          <w:sz w:val="20"/>
        </w:rPr>
        <w:t xml:space="preserve"> </w:t>
      </w:r>
      <w:r w:rsidRPr="00CD1793">
        <w:rPr>
          <w:rFonts w:ascii="Times New Roman" w:hAnsi="Times New Roman"/>
          <w:sz w:val="20"/>
        </w:rPr>
        <w:t>Involves leading on interactions with industry, DOE senior management, national laboratories, and other diverse stakeholders.</w:t>
      </w:r>
    </w:p>
    <w:p w14:paraId="2A1E7607" w14:textId="77777777" w:rsidR="00733B0D" w:rsidRDefault="00733B0D"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p>
    <w:p w14:paraId="0C281F7D" w14:textId="2604A3C0" w:rsidR="0087481B" w:rsidRDefault="0087481B"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r>
        <w:rPr>
          <w:rFonts w:ascii="Times New Roman" w:hAnsi="Times New Roman"/>
          <w:b/>
          <w:bCs/>
          <w:spacing w:val="-2"/>
          <w:sz w:val="20"/>
        </w:rPr>
        <w:t>U</w:t>
      </w:r>
      <w:r w:rsidR="00C475AD">
        <w:rPr>
          <w:rFonts w:ascii="Times New Roman" w:hAnsi="Times New Roman"/>
          <w:b/>
          <w:bCs/>
          <w:spacing w:val="-2"/>
          <w:sz w:val="20"/>
        </w:rPr>
        <w:t>.</w:t>
      </w:r>
      <w:r>
        <w:rPr>
          <w:rFonts w:ascii="Times New Roman" w:hAnsi="Times New Roman"/>
          <w:b/>
          <w:bCs/>
          <w:spacing w:val="-2"/>
          <w:sz w:val="20"/>
        </w:rPr>
        <w:t>K</w:t>
      </w:r>
      <w:r w:rsidR="00C475AD">
        <w:rPr>
          <w:rFonts w:ascii="Times New Roman" w:hAnsi="Times New Roman"/>
          <w:b/>
          <w:bCs/>
          <w:spacing w:val="-2"/>
          <w:sz w:val="20"/>
        </w:rPr>
        <w:t>.</w:t>
      </w:r>
      <w:r>
        <w:rPr>
          <w:rFonts w:ascii="Times New Roman" w:hAnsi="Times New Roman"/>
          <w:b/>
          <w:bCs/>
          <w:spacing w:val="-2"/>
          <w:sz w:val="20"/>
        </w:rPr>
        <w:t xml:space="preserve"> Country Coordinator</w:t>
      </w:r>
    </w:p>
    <w:p w14:paraId="6990B74F" w14:textId="396466C7" w:rsidR="0087481B" w:rsidRDefault="0087481B" w:rsidP="001F248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A national position on behalf of and nominated by U.S. DOE-NE. </w:t>
      </w:r>
      <w:r w:rsidR="008E596B">
        <w:rPr>
          <w:rFonts w:ascii="Times New Roman" w:hAnsi="Times New Roman"/>
          <w:spacing w:val="-2"/>
          <w:sz w:val="20"/>
        </w:rPr>
        <w:t xml:space="preserve">Based on demonstrable track record and knowledge of governments, national research programs, organizations and individuals, appointed </w:t>
      </w:r>
      <w:r w:rsidR="000F1720">
        <w:rPr>
          <w:rFonts w:ascii="Times New Roman" w:hAnsi="Times New Roman"/>
          <w:spacing w:val="-2"/>
          <w:sz w:val="20"/>
        </w:rPr>
        <w:t xml:space="preserve">to </w:t>
      </w:r>
      <w:r w:rsidR="008E596B">
        <w:rPr>
          <w:rFonts w:ascii="Times New Roman" w:hAnsi="Times New Roman"/>
          <w:spacing w:val="-2"/>
          <w:sz w:val="20"/>
        </w:rPr>
        <w:t>this key national position, approved by Deputy Secretary</w:t>
      </w:r>
      <w:r w:rsidR="006B0108">
        <w:rPr>
          <w:rFonts w:ascii="Times New Roman" w:hAnsi="Times New Roman"/>
          <w:spacing w:val="-2"/>
          <w:sz w:val="20"/>
        </w:rPr>
        <w:t xml:space="preserve"> (</w:t>
      </w:r>
      <w:r w:rsidR="00EB4756">
        <w:rPr>
          <w:rFonts w:ascii="Times New Roman" w:hAnsi="Times New Roman"/>
          <w:spacing w:val="-2"/>
          <w:sz w:val="20"/>
        </w:rPr>
        <w:t>Nuclear</w:t>
      </w:r>
      <w:r w:rsidR="006B0108">
        <w:rPr>
          <w:rFonts w:ascii="Times New Roman" w:hAnsi="Times New Roman"/>
          <w:spacing w:val="-2"/>
          <w:sz w:val="20"/>
        </w:rPr>
        <w:t>)</w:t>
      </w:r>
      <w:r w:rsidR="008E596B">
        <w:rPr>
          <w:rFonts w:ascii="Times New Roman" w:hAnsi="Times New Roman"/>
          <w:spacing w:val="-2"/>
          <w:sz w:val="20"/>
        </w:rPr>
        <w:t xml:space="preserve">, Dr. Pete Lyons. </w:t>
      </w:r>
      <w:r>
        <w:rPr>
          <w:rFonts w:ascii="Times New Roman" w:hAnsi="Times New Roman"/>
          <w:spacing w:val="-2"/>
          <w:sz w:val="20"/>
        </w:rPr>
        <w:t>Responsible for leading and coordinating the government-to-government agreement between the U.S. and U.K. on civil nuclear R&amp;D cooperation</w:t>
      </w:r>
      <w:r w:rsidR="003C1BDA">
        <w:rPr>
          <w:rFonts w:ascii="Times New Roman" w:hAnsi="Times New Roman"/>
          <w:spacing w:val="-2"/>
          <w:sz w:val="20"/>
        </w:rPr>
        <w:t xml:space="preserve">. </w:t>
      </w:r>
    </w:p>
    <w:p w14:paraId="5BC7C3DF" w14:textId="77777777" w:rsidR="001F2487" w:rsidRDefault="001F2487" w:rsidP="001F248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p>
    <w:p w14:paraId="1DF37D44" w14:textId="7A4CA632" w:rsidR="00B10FE9" w:rsidRPr="00B10FE9" w:rsidRDefault="00B10FE9" w:rsidP="00B2511E">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bCs/>
          <w:spacing w:val="-2"/>
          <w:sz w:val="20"/>
        </w:rPr>
      </w:pPr>
      <w:r>
        <w:rPr>
          <w:rFonts w:ascii="Times New Roman" w:hAnsi="Times New Roman"/>
          <w:b/>
          <w:bCs/>
          <w:spacing w:val="-2"/>
          <w:sz w:val="20"/>
        </w:rPr>
        <w:t>Fuel Cycle Technology Integration Leader</w:t>
      </w:r>
    </w:p>
    <w:p w14:paraId="325D8825" w14:textId="5E97F6E2" w:rsidR="006F06E4" w:rsidRDefault="00FC5452" w:rsidP="00A10C21">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z w:val="20"/>
        </w:rPr>
      </w:pPr>
      <w:r w:rsidRPr="00224D99">
        <w:rPr>
          <w:rFonts w:ascii="Times New Roman" w:hAnsi="Times New Roman"/>
          <w:spacing w:val="-2"/>
          <w:sz w:val="20"/>
        </w:rPr>
        <w:t>S</w:t>
      </w:r>
      <w:r w:rsidRPr="00224D99">
        <w:rPr>
          <w:rFonts w:ascii="Times New Roman" w:hAnsi="Times New Roman"/>
          <w:sz w:val="20"/>
        </w:rPr>
        <w:t xml:space="preserve">enior leader responsible for </w:t>
      </w:r>
      <w:r w:rsidR="008E3F03">
        <w:rPr>
          <w:rFonts w:ascii="Times New Roman" w:hAnsi="Times New Roman"/>
          <w:sz w:val="20"/>
        </w:rPr>
        <w:t xml:space="preserve">developing and delivering on Directorate and Division strategy, </w:t>
      </w:r>
      <w:r w:rsidRPr="00224D99">
        <w:rPr>
          <w:rFonts w:ascii="Times New Roman" w:hAnsi="Times New Roman"/>
          <w:sz w:val="20"/>
        </w:rPr>
        <w:t xml:space="preserve">providing technical leadership, coordination and integration for the numerous and diverse nuclear energy related fuel cycle R&amp;D activities within the division consistent with existing programmatic missions and emerging opportunities. </w:t>
      </w:r>
      <w:r w:rsidR="00C639D8">
        <w:rPr>
          <w:rFonts w:ascii="Times New Roman" w:hAnsi="Times New Roman"/>
          <w:spacing w:val="-2"/>
          <w:sz w:val="20"/>
        </w:rPr>
        <w:t xml:space="preserve">Works directly for and with the Associate Laboratory Director and Division Director. </w:t>
      </w:r>
      <w:r w:rsidRPr="00224D99">
        <w:rPr>
          <w:rFonts w:ascii="Times New Roman" w:hAnsi="Times New Roman"/>
          <w:sz w:val="20"/>
        </w:rPr>
        <w:t>Fuel cycle R&amp;D leadership areas of responsibility include nuclear fuel cycle systems analyses for open, limited recycle (such as MOX fuel cycles) and closed fuel cycles, actinide transmutation in thermal and fast reactors and externally driven systems, evaluation of uranium, plutonium and thorium fuel cycles, fuel resources, fuel manufacturing, materials recovery, materials safeguards and security, used fuel management and disposition, and waste forms.</w:t>
      </w:r>
      <w:r w:rsidR="00FB07CD">
        <w:rPr>
          <w:rFonts w:ascii="Times New Roman" w:hAnsi="Times New Roman"/>
          <w:sz w:val="20"/>
        </w:rPr>
        <w:t xml:space="preserve"> </w:t>
      </w:r>
      <w:r w:rsidR="008E3F03">
        <w:rPr>
          <w:rFonts w:ascii="Times New Roman" w:hAnsi="Times New Roman"/>
          <w:sz w:val="20"/>
        </w:rPr>
        <w:t>Leads</w:t>
      </w:r>
      <w:r w:rsidR="00FB07CD">
        <w:rPr>
          <w:rFonts w:ascii="Times New Roman" w:hAnsi="Times New Roman"/>
          <w:sz w:val="20"/>
        </w:rPr>
        <w:t xml:space="preserve"> the integration of safeguards concepts and approaches, and safeguards technology into advanced reactors and </w:t>
      </w:r>
      <w:r w:rsidR="008E3F03">
        <w:rPr>
          <w:rFonts w:ascii="Times New Roman" w:hAnsi="Times New Roman"/>
          <w:sz w:val="20"/>
        </w:rPr>
        <w:t xml:space="preserve">advanced </w:t>
      </w:r>
      <w:r w:rsidR="00FB07CD">
        <w:rPr>
          <w:rFonts w:ascii="Times New Roman" w:hAnsi="Times New Roman"/>
          <w:sz w:val="20"/>
        </w:rPr>
        <w:t>fuel cycles.</w:t>
      </w:r>
      <w:r w:rsidR="00CD1793">
        <w:rPr>
          <w:rFonts w:ascii="Times New Roman" w:hAnsi="Times New Roman"/>
          <w:sz w:val="20"/>
        </w:rPr>
        <w:t xml:space="preserve"> </w:t>
      </w:r>
    </w:p>
    <w:p w14:paraId="06E72B73" w14:textId="6D7A8B1B" w:rsidR="004A5666" w:rsidRDefault="004A5666" w:rsidP="00A10C21">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z w:val="20"/>
        </w:rPr>
      </w:pPr>
    </w:p>
    <w:p w14:paraId="11376AB8" w14:textId="1B8AA823" w:rsidR="004A5666" w:rsidRPr="00464803" w:rsidRDefault="004A5666" w:rsidP="00464803">
      <w:pPr>
        <w:tabs>
          <w:tab w:val="left" w:pos="-720"/>
        </w:tabs>
        <w:suppressAutoHyphens/>
        <w:ind w:left="720" w:right="-360"/>
        <w:jc w:val="both"/>
        <w:rPr>
          <w:rFonts w:ascii="Times New Roman" w:hAnsi="Times New Roman"/>
          <w:spacing w:val="-3"/>
          <w:sz w:val="20"/>
          <w:lang w:val="en-GB"/>
        </w:rPr>
      </w:pPr>
      <w:r w:rsidRPr="004A5666">
        <w:rPr>
          <w:rFonts w:ascii="Times New Roman" w:hAnsi="Times New Roman"/>
          <w:spacing w:val="-3"/>
          <w:sz w:val="20"/>
          <w:lang w:val="en-GB"/>
        </w:rPr>
        <w:t>In 2017, he was invited by the ANS President to lead on and present the Nuclear Grand Challenge for ‘Closing the Nuclear Fuel Cycle’, a reflection of his standing in ANS and as a leader in this area.</w:t>
      </w:r>
    </w:p>
    <w:p w14:paraId="0649B1AC" w14:textId="0D6F0045" w:rsidR="007E0EAB" w:rsidRDefault="00CD1793" w:rsidP="00F92016">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i/>
          <w:spacing w:val="-2"/>
          <w:sz w:val="20"/>
        </w:rPr>
      </w:pPr>
      <w:r>
        <w:rPr>
          <w:rFonts w:ascii="Times New Roman" w:hAnsi="Times New Roman"/>
          <w:sz w:val="20"/>
        </w:rPr>
        <w:t xml:space="preserve"> </w:t>
      </w:r>
    </w:p>
    <w:p w14:paraId="54CF4480" w14:textId="429CB8F1" w:rsidR="00A75640" w:rsidRPr="00C5153C" w:rsidRDefault="00471D5E" w:rsidP="00A75640">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r>
        <w:rPr>
          <w:rFonts w:ascii="Times New Roman" w:hAnsi="Times New Roman"/>
          <w:i/>
          <w:spacing w:val="-2"/>
          <w:sz w:val="20"/>
        </w:rPr>
        <w:t>06/12</w:t>
      </w:r>
      <w:r w:rsidR="00BD4E31">
        <w:rPr>
          <w:rFonts w:ascii="Times New Roman" w:hAnsi="Times New Roman"/>
          <w:i/>
          <w:spacing w:val="-2"/>
          <w:sz w:val="20"/>
        </w:rPr>
        <w:t>–01/16</w:t>
      </w:r>
      <w:r w:rsidR="00A75640" w:rsidRPr="00C5153C">
        <w:rPr>
          <w:rFonts w:ascii="Times New Roman" w:hAnsi="Times New Roman"/>
          <w:i/>
          <w:spacing w:val="-2"/>
          <w:sz w:val="20"/>
        </w:rPr>
        <w:tab/>
      </w:r>
      <w:r>
        <w:rPr>
          <w:rFonts w:ascii="Times New Roman" w:hAnsi="Times New Roman"/>
          <w:b/>
          <w:spacing w:val="-2"/>
          <w:szCs w:val="24"/>
        </w:rPr>
        <w:t>Senior Reactor Design and Analysis Engineer</w:t>
      </w:r>
      <w:r w:rsidR="00A75640" w:rsidRPr="00C5153C">
        <w:rPr>
          <w:rFonts w:ascii="Times New Roman" w:hAnsi="Times New Roman"/>
          <w:b/>
          <w:spacing w:val="-2"/>
          <w:szCs w:val="24"/>
        </w:rPr>
        <w:t xml:space="preserve"> </w:t>
      </w:r>
    </w:p>
    <w:p w14:paraId="2E83BBAB" w14:textId="77777777" w:rsidR="00A75640" w:rsidRPr="00660441" w:rsidRDefault="00CF71C8" w:rsidP="00A75640">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0"/>
        </w:rPr>
      </w:pPr>
      <w:r w:rsidRPr="00660441">
        <w:rPr>
          <w:rFonts w:ascii="Times New Roman" w:hAnsi="Times New Roman"/>
          <w:b/>
          <w:spacing w:val="-2"/>
          <w:sz w:val="20"/>
        </w:rPr>
        <w:t xml:space="preserve">Reactor Physics Group, </w:t>
      </w:r>
      <w:r w:rsidR="00A75640" w:rsidRPr="00660441">
        <w:rPr>
          <w:rFonts w:ascii="Times New Roman" w:hAnsi="Times New Roman"/>
          <w:b/>
          <w:spacing w:val="-2"/>
          <w:sz w:val="20"/>
        </w:rPr>
        <w:t>Reactor and Nuclear Systems Division (RNSD)</w:t>
      </w:r>
    </w:p>
    <w:p w14:paraId="0EC34872" w14:textId="74C7AC33" w:rsidR="00071860" w:rsidRDefault="00A75640" w:rsidP="00C5153C">
      <w:pPr>
        <w:tabs>
          <w:tab w:val="left" w:pos="-720"/>
          <w:tab w:val="left" w:pos="0"/>
          <w:tab w:val="left" w:pos="720"/>
          <w:tab w:val="left" w:pos="1440"/>
          <w:tab w:val="left" w:pos="2160"/>
          <w:tab w:val="left" w:pos="2379"/>
          <w:tab w:val="left" w:pos="2461"/>
          <w:tab w:val="left" w:pos="2542"/>
          <w:tab w:val="left" w:pos="2880"/>
        </w:tabs>
        <w:suppressAutoHyphens/>
        <w:ind w:left="720" w:right="-360" w:hanging="1080"/>
        <w:jc w:val="both"/>
        <w:rPr>
          <w:rFonts w:ascii="Times New Roman" w:hAnsi="Times New Roman"/>
          <w:spacing w:val="-2"/>
          <w:sz w:val="20"/>
        </w:rPr>
      </w:pPr>
      <w:r w:rsidRPr="00C5153C">
        <w:rPr>
          <w:rFonts w:ascii="Times New Roman" w:hAnsi="Times New Roman"/>
          <w:i/>
          <w:spacing w:val="-2"/>
          <w:sz w:val="20"/>
        </w:rPr>
        <w:tab/>
      </w:r>
      <w:r w:rsidRPr="00C5153C">
        <w:rPr>
          <w:rFonts w:ascii="Times New Roman" w:hAnsi="Times New Roman"/>
          <w:i/>
          <w:spacing w:val="-2"/>
          <w:sz w:val="20"/>
        </w:rPr>
        <w:tab/>
      </w:r>
      <w:r w:rsidR="00B37DA8">
        <w:rPr>
          <w:rFonts w:ascii="Times New Roman" w:hAnsi="Times New Roman"/>
          <w:spacing w:val="-2"/>
          <w:sz w:val="20"/>
        </w:rPr>
        <w:t>Responsible for</w:t>
      </w:r>
      <w:r w:rsidR="002175CB">
        <w:rPr>
          <w:rFonts w:ascii="Times New Roman" w:hAnsi="Times New Roman"/>
          <w:spacing w:val="-2"/>
          <w:sz w:val="20"/>
        </w:rPr>
        <w:t xml:space="preserve"> managing, leading and delivering R&amp;D </w:t>
      </w:r>
      <w:r w:rsidR="000C7E73">
        <w:rPr>
          <w:rFonts w:ascii="Times New Roman" w:hAnsi="Times New Roman"/>
          <w:spacing w:val="-2"/>
          <w:sz w:val="20"/>
        </w:rPr>
        <w:t>programs</w:t>
      </w:r>
      <w:r w:rsidR="00B37DA8">
        <w:rPr>
          <w:rFonts w:ascii="Times New Roman" w:hAnsi="Times New Roman"/>
          <w:spacing w:val="-2"/>
          <w:sz w:val="20"/>
        </w:rPr>
        <w:t xml:space="preserve"> across groups and sponsors </w:t>
      </w:r>
      <w:r w:rsidR="008F2024">
        <w:rPr>
          <w:rFonts w:ascii="Times New Roman" w:hAnsi="Times New Roman"/>
          <w:spacing w:val="-2"/>
          <w:sz w:val="20"/>
        </w:rPr>
        <w:t xml:space="preserve">in and outside of </w:t>
      </w:r>
      <w:r w:rsidR="00B37DA8">
        <w:rPr>
          <w:rFonts w:ascii="Times New Roman" w:hAnsi="Times New Roman"/>
          <w:spacing w:val="-2"/>
          <w:sz w:val="20"/>
        </w:rPr>
        <w:t>RNSD. Primary sponsors are the Department of Energy’s Office of Nuclear Energy (DOE-NE), and the National Nuclear Security Administration</w:t>
      </w:r>
      <w:r w:rsidR="00B92E0E">
        <w:rPr>
          <w:rFonts w:ascii="Times New Roman" w:hAnsi="Times New Roman"/>
          <w:spacing w:val="-2"/>
          <w:sz w:val="20"/>
        </w:rPr>
        <w:t xml:space="preserve"> (NNSA)</w:t>
      </w:r>
      <w:r w:rsidR="00A36EAA">
        <w:rPr>
          <w:rFonts w:ascii="Times New Roman" w:hAnsi="Times New Roman"/>
          <w:spacing w:val="-2"/>
          <w:sz w:val="20"/>
        </w:rPr>
        <w:t>. Principal Investigator for technical projects, and Nuclear Energy University Programs</w:t>
      </w:r>
      <w:r w:rsidR="00A250D1">
        <w:rPr>
          <w:rFonts w:ascii="Times New Roman" w:hAnsi="Times New Roman"/>
          <w:spacing w:val="-2"/>
          <w:sz w:val="20"/>
        </w:rPr>
        <w:t xml:space="preserve"> involving </w:t>
      </w:r>
      <w:r w:rsidR="00A07FE8">
        <w:rPr>
          <w:rFonts w:ascii="Times New Roman" w:hAnsi="Times New Roman"/>
          <w:spacing w:val="-2"/>
          <w:sz w:val="20"/>
        </w:rPr>
        <w:t xml:space="preserve">fuel cycle options evaluations, </w:t>
      </w:r>
      <w:r w:rsidR="00A250D1">
        <w:rPr>
          <w:rFonts w:ascii="Times New Roman" w:hAnsi="Times New Roman"/>
          <w:spacing w:val="-2"/>
          <w:sz w:val="20"/>
        </w:rPr>
        <w:t>spent fuel characterization for safeguards, and development</w:t>
      </w:r>
      <w:r w:rsidR="007B0D25">
        <w:rPr>
          <w:rFonts w:ascii="Times New Roman" w:hAnsi="Times New Roman"/>
          <w:spacing w:val="-2"/>
          <w:sz w:val="20"/>
        </w:rPr>
        <w:t xml:space="preserve"> and demonstration</w:t>
      </w:r>
      <w:r w:rsidR="00A250D1">
        <w:rPr>
          <w:rFonts w:ascii="Times New Roman" w:hAnsi="Times New Roman"/>
          <w:spacing w:val="-2"/>
          <w:sz w:val="20"/>
        </w:rPr>
        <w:t xml:space="preserve"> of inventory codes.</w:t>
      </w:r>
      <w:r w:rsidR="00C44319">
        <w:rPr>
          <w:rFonts w:ascii="Times New Roman" w:hAnsi="Times New Roman"/>
          <w:spacing w:val="-2"/>
          <w:sz w:val="20"/>
        </w:rPr>
        <w:t xml:space="preserve"> </w:t>
      </w:r>
      <w:r w:rsidR="00F74F39">
        <w:rPr>
          <w:rFonts w:ascii="Times New Roman" w:hAnsi="Times New Roman"/>
          <w:spacing w:val="-2"/>
          <w:sz w:val="20"/>
        </w:rPr>
        <w:t>Provides technical support and advice to modeling and simulation capability within RNSD including CASL, and development</w:t>
      </w:r>
      <w:r w:rsidR="002175CB">
        <w:rPr>
          <w:rFonts w:ascii="Times New Roman" w:hAnsi="Times New Roman"/>
          <w:spacing w:val="-2"/>
          <w:sz w:val="20"/>
        </w:rPr>
        <w:t xml:space="preserve"> of staff and interns, and has initiated and developed</w:t>
      </w:r>
      <w:r w:rsidR="00786371">
        <w:rPr>
          <w:rFonts w:ascii="Times New Roman" w:hAnsi="Times New Roman"/>
          <w:spacing w:val="-2"/>
          <w:sz w:val="20"/>
        </w:rPr>
        <w:t xml:space="preserve"> new training program</w:t>
      </w:r>
      <w:r w:rsidR="00F74F39">
        <w:rPr>
          <w:rFonts w:ascii="Times New Roman" w:hAnsi="Times New Roman"/>
          <w:spacing w:val="-2"/>
          <w:sz w:val="20"/>
        </w:rPr>
        <w:t xml:space="preserve"> material</w:t>
      </w:r>
      <w:r w:rsidR="000C7E73">
        <w:rPr>
          <w:rFonts w:ascii="Times New Roman" w:hAnsi="Times New Roman"/>
          <w:spacing w:val="-2"/>
          <w:sz w:val="20"/>
        </w:rPr>
        <w:t xml:space="preserve">s </w:t>
      </w:r>
      <w:r w:rsidR="00F874A3">
        <w:rPr>
          <w:rFonts w:ascii="Times New Roman" w:hAnsi="Times New Roman"/>
          <w:spacing w:val="-2"/>
          <w:sz w:val="20"/>
        </w:rPr>
        <w:t xml:space="preserve">based on previous international experience and expertise </w:t>
      </w:r>
      <w:r w:rsidR="000C7E73">
        <w:rPr>
          <w:rFonts w:ascii="Times New Roman" w:hAnsi="Times New Roman"/>
          <w:spacing w:val="-2"/>
          <w:sz w:val="20"/>
        </w:rPr>
        <w:t>e.g.</w:t>
      </w:r>
      <w:r w:rsidR="00F874A3">
        <w:rPr>
          <w:rFonts w:ascii="Times New Roman" w:hAnsi="Times New Roman"/>
          <w:spacing w:val="-2"/>
          <w:sz w:val="20"/>
        </w:rPr>
        <w:t>,</w:t>
      </w:r>
      <w:r w:rsidR="000C7E73">
        <w:rPr>
          <w:rFonts w:ascii="Times New Roman" w:hAnsi="Times New Roman"/>
          <w:spacing w:val="-2"/>
          <w:sz w:val="20"/>
        </w:rPr>
        <w:t xml:space="preserve"> </w:t>
      </w:r>
      <w:r w:rsidR="00F74F39">
        <w:rPr>
          <w:rFonts w:ascii="Times New Roman" w:hAnsi="Times New Roman"/>
          <w:spacing w:val="-2"/>
          <w:sz w:val="20"/>
        </w:rPr>
        <w:t xml:space="preserve">core design and </w:t>
      </w:r>
      <w:r w:rsidR="00B11BFA">
        <w:rPr>
          <w:rFonts w:ascii="Times New Roman" w:hAnsi="Times New Roman"/>
          <w:spacing w:val="-2"/>
          <w:sz w:val="20"/>
        </w:rPr>
        <w:t>the nuclear</w:t>
      </w:r>
      <w:r w:rsidR="00F74F39">
        <w:rPr>
          <w:rFonts w:ascii="Times New Roman" w:hAnsi="Times New Roman"/>
          <w:spacing w:val="-2"/>
          <w:sz w:val="20"/>
        </w:rPr>
        <w:t xml:space="preserve"> fuel cycle. </w:t>
      </w:r>
      <w:r w:rsidR="00AC38A9">
        <w:rPr>
          <w:rFonts w:ascii="Times New Roman" w:hAnsi="Times New Roman"/>
          <w:spacing w:val="-2"/>
          <w:sz w:val="20"/>
        </w:rPr>
        <w:t>Involved in a number of international activities, building on previous experience and expertise, and initiated a number of new opportunities with the U</w:t>
      </w:r>
      <w:r w:rsidR="00AC1F36">
        <w:rPr>
          <w:rFonts w:ascii="Times New Roman" w:hAnsi="Times New Roman"/>
          <w:spacing w:val="-2"/>
          <w:sz w:val="20"/>
        </w:rPr>
        <w:t>.</w:t>
      </w:r>
      <w:r w:rsidR="00AC38A9">
        <w:rPr>
          <w:rFonts w:ascii="Times New Roman" w:hAnsi="Times New Roman"/>
          <w:spacing w:val="-2"/>
          <w:sz w:val="20"/>
        </w:rPr>
        <w:t>K</w:t>
      </w:r>
      <w:r w:rsidR="00AC1F36">
        <w:rPr>
          <w:rFonts w:ascii="Times New Roman" w:hAnsi="Times New Roman"/>
          <w:spacing w:val="-2"/>
          <w:sz w:val="20"/>
        </w:rPr>
        <w:t>.</w:t>
      </w:r>
      <w:r w:rsidR="00AC38A9">
        <w:rPr>
          <w:rFonts w:ascii="Times New Roman" w:hAnsi="Times New Roman"/>
          <w:spacing w:val="-2"/>
          <w:sz w:val="20"/>
        </w:rPr>
        <w:t xml:space="preserve">, both at the laboratory and government levels. </w:t>
      </w:r>
      <w:r w:rsidR="00C44319">
        <w:rPr>
          <w:rFonts w:ascii="Times New Roman" w:hAnsi="Times New Roman"/>
          <w:spacing w:val="-2"/>
          <w:sz w:val="20"/>
        </w:rPr>
        <w:t>Specific e</w:t>
      </w:r>
      <w:r w:rsidR="00703BD4">
        <w:rPr>
          <w:rFonts w:ascii="Times New Roman" w:hAnsi="Times New Roman"/>
          <w:spacing w:val="-2"/>
          <w:sz w:val="20"/>
        </w:rPr>
        <w:t>xamples of projects/activities [</w:t>
      </w:r>
      <w:r w:rsidR="00C44319">
        <w:rPr>
          <w:rFonts w:ascii="Times New Roman" w:hAnsi="Times New Roman"/>
          <w:spacing w:val="-2"/>
          <w:sz w:val="20"/>
        </w:rPr>
        <w:t>sponso</w:t>
      </w:r>
      <w:r w:rsidR="00703BD4">
        <w:rPr>
          <w:rFonts w:ascii="Times New Roman" w:hAnsi="Times New Roman"/>
          <w:spacing w:val="-2"/>
          <w:sz w:val="20"/>
        </w:rPr>
        <w:t>rs]</w:t>
      </w:r>
      <w:r w:rsidR="00C44319">
        <w:rPr>
          <w:rFonts w:ascii="Times New Roman" w:hAnsi="Times New Roman"/>
          <w:spacing w:val="-2"/>
          <w:sz w:val="20"/>
        </w:rPr>
        <w:t xml:space="preserve"> include:</w:t>
      </w:r>
    </w:p>
    <w:p w14:paraId="5BEA0F79" w14:textId="77777777" w:rsidR="00C24E7F" w:rsidRDefault="00C24E7F" w:rsidP="00C5153C">
      <w:pPr>
        <w:tabs>
          <w:tab w:val="left" w:pos="-720"/>
          <w:tab w:val="left" w:pos="0"/>
          <w:tab w:val="left" w:pos="720"/>
          <w:tab w:val="left" w:pos="1440"/>
          <w:tab w:val="left" w:pos="2160"/>
          <w:tab w:val="left" w:pos="2379"/>
          <w:tab w:val="left" w:pos="2461"/>
          <w:tab w:val="left" w:pos="2542"/>
          <w:tab w:val="left" w:pos="2880"/>
        </w:tabs>
        <w:suppressAutoHyphens/>
        <w:ind w:left="720" w:right="-360" w:hanging="1080"/>
        <w:jc w:val="both"/>
        <w:rPr>
          <w:rFonts w:ascii="Times New Roman" w:hAnsi="Times New Roman"/>
          <w:spacing w:val="-2"/>
          <w:sz w:val="20"/>
        </w:rPr>
      </w:pPr>
    </w:p>
    <w:p w14:paraId="16BBA011" w14:textId="70F360F1" w:rsidR="001865E9" w:rsidRDefault="001865E9" w:rsidP="00703BD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DOE Office of Nuclear Energy U</w:t>
      </w:r>
      <w:r w:rsidR="00AC1F36">
        <w:rPr>
          <w:rFonts w:ascii="Times New Roman" w:hAnsi="Times New Roman"/>
          <w:spacing w:val="-2"/>
          <w:sz w:val="20"/>
        </w:rPr>
        <w:t>.</w:t>
      </w:r>
      <w:r>
        <w:rPr>
          <w:rFonts w:ascii="Times New Roman" w:hAnsi="Times New Roman"/>
          <w:spacing w:val="-2"/>
          <w:sz w:val="20"/>
        </w:rPr>
        <w:t>K</w:t>
      </w:r>
      <w:r w:rsidR="00AC1F36">
        <w:rPr>
          <w:rFonts w:ascii="Times New Roman" w:hAnsi="Times New Roman"/>
          <w:spacing w:val="-2"/>
          <w:sz w:val="20"/>
        </w:rPr>
        <w:t>.</w:t>
      </w:r>
      <w:r>
        <w:rPr>
          <w:rFonts w:ascii="Times New Roman" w:hAnsi="Times New Roman"/>
          <w:spacing w:val="-2"/>
          <w:sz w:val="20"/>
        </w:rPr>
        <w:t xml:space="preserve"> Country Coordinator. Based on demonstrable track record and knowledge of </w:t>
      </w:r>
      <w:r w:rsidR="00F1216F">
        <w:rPr>
          <w:rFonts w:ascii="Times New Roman" w:hAnsi="Times New Roman"/>
          <w:spacing w:val="-2"/>
          <w:sz w:val="20"/>
        </w:rPr>
        <w:t xml:space="preserve">governments, national </w:t>
      </w:r>
      <w:r>
        <w:rPr>
          <w:rFonts w:ascii="Times New Roman" w:hAnsi="Times New Roman"/>
          <w:spacing w:val="-2"/>
          <w:sz w:val="20"/>
        </w:rPr>
        <w:t>research</w:t>
      </w:r>
      <w:r w:rsidR="00F1216F">
        <w:rPr>
          <w:rFonts w:ascii="Times New Roman" w:hAnsi="Times New Roman"/>
          <w:spacing w:val="-2"/>
          <w:sz w:val="20"/>
        </w:rPr>
        <w:t xml:space="preserve"> programs</w:t>
      </w:r>
      <w:r>
        <w:rPr>
          <w:rFonts w:ascii="Times New Roman" w:hAnsi="Times New Roman"/>
          <w:spacing w:val="-2"/>
          <w:sz w:val="20"/>
        </w:rPr>
        <w:t>, organizations and individuals, appointed in this key national position, approved by Deputy Energy Secretary, Dr. Pete Lyons.</w:t>
      </w:r>
      <w:r w:rsidR="00D31523">
        <w:rPr>
          <w:rFonts w:ascii="Times New Roman" w:hAnsi="Times New Roman"/>
          <w:spacing w:val="-2"/>
          <w:sz w:val="20"/>
        </w:rPr>
        <w:t xml:space="preserve"> [DOE-NE]</w:t>
      </w:r>
    </w:p>
    <w:p w14:paraId="0000E322" w14:textId="27257D19" w:rsidR="00752F14" w:rsidRPr="00752F14" w:rsidRDefault="00752F14" w:rsidP="00752F1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Molten Salt Reactor national programs. Responsible for the development of the technical strategy for fuel cycle and safeguards integrated research. [DOE-NE/NNSA]</w:t>
      </w:r>
    </w:p>
    <w:p w14:paraId="3D60807B" w14:textId="644F97F3" w:rsidR="004E6CE0" w:rsidRDefault="00D63DB2" w:rsidP="00703BD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Fuel Cycle Options Campaign, Laborato</w:t>
      </w:r>
      <w:r w:rsidR="00CC7496">
        <w:rPr>
          <w:rFonts w:ascii="Times New Roman" w:hAnsi="Times New Roman"/>
          <w:spacing w:val="-2"/>
          <w:sz w:val="20"/>
        </w:rPr>
        <w:t>ry Lead for transition analysis</w:t>
      </w:r>
      <w:r>
        <w:rPr>
          <w:rFonts w:ascii="Times New Roman" w:hAnsi="Times New Roman"/>
          <w:spacing w:val="-2"/>
          <w:sz w:val="20"/>
        </w:rPr>
        <w:t xml:space="preserve"> </w:t>
      </w:r>
      <w:r w:rsidR="00703BD4">
        <w:rPr>
          <w:rFonts w:ascii="Times New Roman" w:hAnsi="Times New Roman"/>
          <w:spacing w:val="-2"/>
          <w:sz w:val="20"/>
        </w:rPr>
        <w:t xml:space="preserve">and </w:t>
      </w:r>
      <w:r>
        <w:rPr>
          <w:rFonts w:ascii="Times New Roman" w:hAnsi="Times New Roman"/>
          <w:spacing w:val="-2"/>
          <w:sz w:val="20"/>
        </w:rPr>
        <w:t>fuel cycle assessment</w:t>
      </w:r>
      <w:r w:rsidR="00267558">
        <w:rPr>
          <w:rFonts w:ascii="Times New Roman" w:hAnsi="Times New Roman"/>
          <w:spacing w:val="-2"/>
          <w:sz w:val="20"/>
        </w:rPr>
        <w:t xml:space="preserve"> methods and analysis</w:t>
      </w:r>
      <w:r w:rsidR="00703BD4">
        <w:rPr>
          <w:rFonts w:ascii="Times New Roman" w:hAnsi="Times New Roman"/>
          <w:spacing w:val="-2"/>
          <w:sz w:val="20"/>
        </w:rPr>
        <w:t xml:space="preserve">. Utilized </w:t>
      </w:r>
      <w:r w:rsidR="00FD1D7E">
        <w:rPr>
          <w:rFonts w:ascii="Times New Roman" w:hAnsi="Times New Roman"/>
          <w:spacing w:val="-2"/>
          <w:sz w:val="20"/>
        </w:rPr>
        <w:t>U.K.</w:t>
      </w:r>
      <w:r w:rsidR="00703BD4">
        <w:rPr>
          <w:rFonts w:ascii="Times New Roman" w:hAnsi="Times New Roman"/>
          <w:spacing w:val="-2"/>
          <w:sz w:val="20"/>
        </w:rPr>
        <w:t xml:space="preserve"> links</w:t>
      </w:r>
      <w:r>
        <w:rPr>
          <w:rFonts w:ascii="Times New Roman" w:hAnsi="Times New Roman"/>
          <w:spacing w:val="-2"/>
          <w:sz w:val="20"/>
        </w:rPr>
        <w:t xml:space="preserve"> </w:t>
      </w:r>
      <w:r w:rsidR="00703BD4">
        <w:rPr>
          <w:rFonts w:ascii="Times New Roman" w:hAnsi="Times New Roman"/>
          <w:spacing w:val="-2"/>
          <w:sz w:val="20"/>
        </w:rPr>
        <w:t xml:space="preserve">and experience, </w:t>
      </w:r>
      <w:r w:rsidR="00CC7496">
        <w:rPr>
          <w:rFonts w:ascii="Times New Roman" w:hAnsi="Times New Roman"/>
          <w:spacing w:val="-2"/>
          <w:sz w:val="20"/>
        </w:rPr>
        <w:t>initiated and leading the adoption of</w:t>
      </w:r>
      <w:r w:rsidR="00703BD4">
        <w:rPr>
          <w:rFonts w:ascii="Times New Roman" w:hAnsi="Times New Roman"/>
          <w:spacing w:val="-2"/>
          <w:sz w:val="20"/>
        </w:rPr>
        <w:t xml:space="preserve"> U</w:t>
      </w:r>
      <w:r w:rsidR="008346E5">
        <w:rPr>
          <w:rFonts w:ascii="Times New Roman" w:hAnsi="Times New Roman"/>
          <w:spacing w:val="-2"/>
          <w:sz w:val="20"/>
        </w:rPr>
        <w:t>.</w:t>
      </w:r>
      <w:r w:rsidR="00703BD4">
        <w:rPr>
          <w:rFonts w:ascii="Times New Roman" w:hAnsi="Times New Roman"/>
          <w:spacing w:val="-2"/>
          <w:sz w:val="20"/>
        </w:rPr>
        <w:t>K</w:t>
      </w:r>
      <w:r w:rsidR="008346E5">
        <w:rPr>
          <w:rFonts w:ascii="Times New Roman" w:hAnsi="Times New Roman"/>
          <w:spacing w:val="-2"/>
          <w:sz w:val="20"/>
        </w:rPr>
        <w:t>.</w:t>
      </w:r>
      <w:r w:rsidR="00703BD4">
        <w:rPr>
          <w:rFonts w:ascii="Times New Roman" w:hAnsi="Times New Roman"/>
          <w:spacing w:val="-2"/>
          <w:sz w:val="20"/>
        </w:rPr>
        <w:t xml:space="preserve"> fuel cycle analysis software</w:t>
      </w:r>
      <w:r w:rsidR="00134010">
        <w:rPr>
          <w:rFonts w:ascii="Times New Roman" w:hAnsi="Times New Roman"/>
          <w:spacing w:val="-2"/>
          <w:sz w:val="20"/>
        </w:rPr>
        <w:t xml:space="preserve"> (ORION) to support </w:t>
      </w:r>
      <w:r w:rsidR="00FD1D7E">
        <w:rPr>
          <w:rFonts w:ascii="Times New Roman" w:hAnsi="Times New Roman"/>
          <w:spacing w:val="-2"/>
          <w:sz w:val="20"/>
        </w:rPr>
        <w:t xml:space="preserve">U.S. </w:t>
      </w:r>
      <w:r w:rsidR="00134010">
        <w:rPr>
          <w:rFonts w:ascii="Times New Roman" w:hAnsi="Times New Roman"/>
          <w:spacing w:val="-2"/>
          <w:sz w:val="20"/>
        </w:rPr>
        <w:t>research</w:t>
      </w:r>
      <w:r w:rsidR="008A4F78">
        <w:rPr>
          <w:rFonts w:ascii="Times New Roman" w:hAnsi="Times New Roman"/>
          <w:spacing w:val="-2"/>
          <w:sz w:val="20"/>
        </w:rPr>
        <w:t xml:space="preserve">, and addressing ‘real world’ challenges and limitations on fuel cycle deployment to inform on future </w:t>
      </w:r>
      <w:r w:rsidR="00FD1D7E">
        <w:rPr>
          <w:rFonts w:ascii="Times New Roman" w:hAnsi="Times New Roman"/>
          <w:spacing w:val="-2"/>
          <w:sz w:val="20"/>
        </w:rPr>
        <w:t xml:space="preserve">U.S. </w:t>
      </w:r>
      <w:r w:rsidR="008A4F78">
        <w:rPr>
          <w:rFonts w:ascii="Times New Roman" w:hAnsi="Times New Roman"/>
          <w:spacing w:val="-2"/>
          <w:sz w:val="20"/>
        </w:rPr>
        <w:t>research needs</w:t>
      </w:r>
      <w:r w:rsidR="00134010">
        <w:rPr>
          <w:rFonts w:ascii="Times New Roman" w:hAnsi="Times New Roman"/>
          <w:spacing w:val="-2"/>
          <w:sz w:val="20"/>
        </w:rPr>
        <w:t xml:space="preserve">. </w:t>
      </w:r>
      <w:r w:rsidR="004E6CE0">
        <w:rPr>
          <w:rFonts w:ascii="Times New Roman" w:hAnsi="Times New Roman"/>
          <w:spacing w:val="-2"/>
          <w:sz w:val="20"/>
        </w:rPr>
        <w:t>[DOE-NE]</w:t>
      </w:r>
    </w:p>
    <w:p w14:paraId="614C9BF7" w14:textId="7F9C334B" w:rsidR="00785B6E" w:rsidRDefault="00785B6E" w:rsidP="00AC69E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 xml:space="preserve">Plutonium Management Expert Group, </w:t>
      </w:r>
      <w:r w:rsidR="00FD1D7E">
        <w:rPr>
          <w:rFonts w:ascii="Times New Roman" w:hAnsi="Times New Roman"/>
          <w:spacing w:val="-2"/>
          <w:sz w:val="20"/>
        </w:rPr>
        <w:t xml:space="preserve">U.S. </w:t>
      </w:r>
      <w:r>
        <w:rPr>
          <w:rFonts w:ascii="Times New Roman" w:hAnsi="Times New Roman"/>
          <w:spacing w:val="-2"/>
          <w:sz w:val="20"/>
        </w:rPr>
        <w:t xml:space="preserve">representative on bilateral agreements with France, Japan, and </w:t>
      </w:r>
      <w:r w:rsidR="00FD1D7E">
        <w:rPr>
          <w:rFonts w:ascii="Times New Roman" w:hAnsi="Times New Roman"/>
          <w:spacing w:val="-2"/>
          <w:sz w:val="20"/>
        </w:rPr>
        <w:t>U.K.</w:t>
      </w:r>
      <w:r>
        <w:rPr>
          <w:rFonts w:ascii="Times New Roman" w:hAnsi="Times New Roman"/>
          <w:spacing w:val="-2"/>
          <w:sz w:val="20"/>
        </w:rPr>
        <w:t xml:space="preserve"> Using expertise and experience from an industrial MOX background, plutonium strategy advice to </w:t>
      </w:r>
      <w:r w:rsidR="00FD1D7E">
        <w:rPr>
          <w:rFonts w:ascii="Times New Roman" w:hAnsi="Times New Roman"/>
          <w:spacing w:val="-2"/>
          <w:sz w:val="20"/>
        </w:rPr>
        <w:t>U.K.</w:t>
      </w:r>
      <w:r>
        <w:rPr>
          <w:rFonts w:ascii="Times New Roman" w:hAnsi="Times New Roman"/>
          <w:spacing w:val="-2"/>
          <w:sz w:val="20"/>
        </w:rPr>
        <w:t xml:space="preserve"> government, and safeguards, able to provide insight and advice on international plutonium management issues from a range of technical, and strategic perspectives. Includes support to the ADR project for DOE-NE.  [NNSA/DOE-NE] </w:t>
      </w:r>
    </w:p>
    <w:p w14:paraId="7C2F4866" w14:textId="19F7FC1D" w:rsidR="001977FF" w:rsidRDefault="001977FF" w:rsidP="001977FF">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Accident Tolerant Fuels (ATF), Laboratory Lead for LWR neutronics and fuel performance, and co-PI on NEUP “</w:t>
      </w:r>
      <w:r w:rsidRPr="00990B15">
        <w:rPr>
          <w:rFonts w:ascii="Times New Roman" w:hAnsi="Times New Roman"/>
          <w:spacing w:val="-2"/>
          <w:sz w:val="20"/>
        </w:rPr>
        <w:t>Performance Assessment of Enhanced Accident Tolerant Fuels within</w:t>
      </w:r>
      <w:r>
        <w:rPr>
          <w:rFonts w:ascii="Times New Roman" w:hAnsi="Times New Roman"/>
          <w:spacing w:val="-2"/>
          <w:sz w:val="20"/>
        </w:rPr>
        <w:t xml:space="preserve"> </w:t>
      </w:r>
      <w:r w:rsidRPr="00990B15">
        <w:rPr>
          <w:rFonts w:ascii="Times New Roman" w:hAnsi="Times New Roman"/>
          <w:spacing w:val="-2"/>
          <w:sz w:val="20"/>
        </w:rPr>
        <w:t>Aggressive</w:t>
      </w:r>
      <w:r>
        <w:rPr>
          <w:rFonts w:ascii="Times New Roman" w:hAnsi="Times New Roman"/>
          <w:spacing w:val="-2"/>
          <w:sz w:val="20"/>
        </w:rPr>
        <w:t xml:space="preserve"> </w:t>
      </w:r>
      <w:r w:rsidRPr="00990B15">
        <w:rPr>
          <w:rFonts w:ascii="Times New Roman" w:hAnsi="Times New Roman"/>
          <w:spacing w:val="-2"/>
          <w:sz w:val="20"/>
        </w:rPr>
        <w:t>Operational Power Histories</w:t>
      </w:r>
      <w:r>
        <w:rPr>
          <w:rFonts w:ascii="Times New Roman" w:hAnsi="Times New Roman"/>
          <w:spacing w:val="-2"/>
          <w:sz w:val="20"/>
        </w:rPr>
        <w:t>”</w:t>
      </w:r>
      <w:r w:rsidR="004F4E3C">
        <w:rPr>
          <w:rFonts w:ascii="Times New Roman" w:hAnsi="Times New Roman"/>
          <w:spacing w:val="-2"/>
          <w:sz w:val="20"/>
        </w:rPr>
        <w:t xml:space="preserve"> (University of Tennessee)</w:t>
      </w:r>
      <w:r>
        <w:rPr>
          <w:rFonts w:ascii="Times New Roman" w:hAnsi="Times New Roman"/>
          <w:spacing w:val="-2"/>
          <w:sz w:val="20"/>
        </w:rPr>
        <w:t xml:space="preserve">. Supporting </w:t>
      </w:r>
      <w:r w:rsidR="00FD1D7E">
        <w:rPr>
          <w:rFonts w:ascii="Times New Roman" w:hAnsi="Times New Roman"/>
          <w:spacing w:val="-2"/>
          <w:sz w:val="20"/>
        </w:rPr>
        <w:t xml:space="preserve">U.S. </w:t>
      </w:r>
      <w:r>
        <w:rPr>
          <w:rFonts w:ascii="Times New Roman" w:hAnsi="Times New Roman"/>
          <w:spacing w:val="-2"/>
          <w:sz w:val="20"/>
        </w:rPr>
        <w:t xml:space="preserve">national program leads, including drafting recent IRP </w:t>
      </w:r>
      <w:r>
        <w:rPr>
          <w:rFonts w:ascii="Times New Roman" w:hAnsi="Times New Roman"/>
          <w:spacing w:val="-2"/>
          <w:sz w:val="20"/>
        </w:rPr>
        <w:lastRenderedPageBreak/>
        <w:t xml:space="preserve">University call on ATF. [DOE-NE]. </w:t>
      </w:r>
    </w:p>
    <w:p w14:paraId="5320D678" w14:textId="77777777" w:rsidR="00C95B64" w:rsidRDefault="00C95B64" w:rsidP="00C95B6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Next Generation Safeguards Initiative (NGSI) Spent Fuel, PI. Technical and project management experience utilized to ensure project deliverable were achieved, and clarity provided to sponsor regarding scope, objectives, and milestones. Experience in fuel and reactor analysis used to improve overall analysis for project. [NNSA]</w:t>
      </w:r>
    </w:p>
    <w:p w14:paraId="42893ED0" w14:textId="77777777" w:rsidR="00C95B64" w:rsidRPr="004664E1" w:rsidRDefault="00C95B64" w:rsidP="00C95B6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New Passive Technique for Quantification of Plutonium, PI. Managing and delivery of experimental and modeling analysis of spent fuel samples. [NNSA]</w:t>
      </w:r>
    </w:p>
    <w:p w14:paraId="263B773F" w14:textId="77777777" w:rsidR="00C95B64" w:rsidRDefault="00C95B64" w:rsidP="00C95B64">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sidRPr="00990B15">
        <w:rPr>
          <w:rFonts w:ascii="Times New Roman" w:hAnsi="Times New Roman"/>
          <w:spacing w:val="-2"/>
          <w:sz w:val="20"/>
        </w:rPr>
        <w:t>Development of Fuel Cycle Data Packages for Thorium Fuel Cycle Options, ORIGEN-based Nuclear Fuel D</w:t>
      </w:r>
      <w:r>
        <w:rPr>
          <w:rFonts w:ascii="Times New Roman" w:hAnsi="Times New Roman"/>
          <w:spacing w:val="-2"/>
          <w:sz w:val="20"/>
        </w:rPr>
        <w:t>epletion Module for Fuel Cycle, co-PI. Using knowledge of SCALE toolset, and needs in fuel cycle modeling, and evaluation and screening, was able to direct proposals to ensure impactful and successful funding for Universities involved (Vanderbilt, University of Tennessee). [DOE-NE]</w:t>
      </w:r>
    </w:p>
    <w:p w14:paraId="13BC6B03" w14:textId="6CFEDD93" w:rsidR="00012523" w:rsidRDefault="00012523" w:rsidP="006A4C1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Safety and regulatory issues of the tho</w:t>
      </w:r>
      <w:r w:rsidR="003049B6">
        <w:rPr>
          <w:rFonts w:ascii="Times New Roman" w:hAnsi="Times New Roman"/>
          <w:spacing w:val="-2"/>
          <w:sz w:val="20"/>
        </w:rPr>
        <w:t>rium fuel cycl</w:t>
      </w:r>
      <w:r w:rsidR="00D21EF6">
        <w:rPr>
          <w:rFonts w:ascii="Times New Roman" w:hAnsi="Times New Roman"/>
          <w:spacing w:val="-2"/>
          <w:sz w:val="20"/>
        </w:rPr>
        <w:t>e. Based on experience of</w:t>
      </w:r>
      <w:r w:rsidR="003049B6">
        <w:rPr>
          <w:rFonts w:ascii="Times New Roman" w:hAnsi="Times New Roman"/>
          <w:spacing w:val="-2"/>
          <w:sz w:val="20"/>
        </w:rPr>
        <w:t xml:space="preserve"> irradiation </w:t>
      </w:r>
      <w:r w:rsidR="0048313A">
        <w:rPr>
          <w:rFonts w:ascii="Times New Roman" w:hAnsi="Times New Roman"/>
          <w:spacing w:val="-2"/>
          <w:sz w:val="20"/>
        </w:rPr>
        <w:t>programs</w:t>
      </w:r>
      <w:r w:rsidR="003049B6">
        <w:rPr>
          <w:rFonts w:ascii="Times New Roman" w:hAnsi="Times New Roman"/>
          <w:spacing w:val="-2"/>
          <w:sz w:val="20"/>
        </w:rPr>
        <w:t xml:space="preserve"> in Europe, and knowledge of developments internationally, </w:t>
      </w:r>
      <w:r w:rsidR="00FF1960">
        <w:rPr>
          <w:rFonts w:ascii="Times New Roman" w:hAnsi="Times New Roman"/>
          <w:spacing w:val="-2"/>
          <w:sz w:val="20"/>
        </w:rPr>
        <w:t>contributed significantly to overall report direction. Licensing experience was utilized to ensure appropriate review and issues were highlighted in final report. [N</w:t>
      </w:r>
      <w:r w:rsidR="001E39FF">
        <w:rPr>
          <w:rFonts w:ascii="Times New Roman" w:hAnsi="Times New Roman"/>
          <w:spacing w:val="-2"/>
          <w:sz w:val="20"/>
        </w:rPr>
        <w:t xml:space="preserve">uclear </w:t>
      </w:r>
      <w:r w:rsidR="00FF1960">
        <w:rPr>
          <w:rFonts w:ascii="Times New Roman" w:hAnsi="Times New Roman"/>
          <w:spacing w:val="-2"/>
          <w:sz w:val="20"/>
        </w:rPr>
        <w:t>R</w:t>
      </w:r>
      <w:r w:rsidR="001E39FF">
        <w:rPr>
          <w:rFonts w:ascii="Times New Roman" w:hAnsi="Times New Roman"/>
          <w:spacing w:val="-2"/>
          <w:sz w:val="20"/>
        </w:rPr>
        <w:t xml:space="preserve">egulatory </w:t>
      </w:r>
      <w:r w:rsidR="00FF1960">
        <w:rPr>
          <w:rFonts w:ascii="Times New Roman" w:hAnsi="Times New Roman"/>
          <w:spacing w:val="-2"/>
          <w:sz w:val="20"/>
        </w:rPr>
        <w:t>C</w:t>
      </w:r>
      <w:r w:rsidR="001E39FF">
        <w:rPr>
          <w:rFonts w:ascii="Times New Roman" w:hAnsi="Times New Roman"/>
          <w:spacing w:val="-2"/>
          <w:sz w:val="20"/>
        </w:rPr>
        <w:t>ommission</w:t>
      </w:r>
      <w:r w:rsidR="00FF1960">
        <w:rPr>
          <w:rFonts w:ascii="Times New Roman" w:hAnsi="Times New Roman"/>
          <w:spacing w:val="-2"/>
          <w:sz w:val="20"/>
        </w:rPr>
        <w:t>]</w:t>
      </w:r>
    </w:p>
    <w:p w14:paraId="3E620E7C" w14:textId="758E1EFD" w:rsidR="00770895" w:rsidRPr="00770895" w:rsidRDefault="00770895" w:rsidP="006A4C1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sidRPr="00770895">
        <w:rPr>
          <w:rFonts w:ascii="Times New Roman" w:hAnsi="Times New Roman"/>
          <w:bCs/>
          <w:spacing w:val="-2"/>
          <w:sz w:val="20"/>
        </w:rPr>
        <w:t>Categorization of Used Nuclear Fuel Inventory in Support of a Comprehensive National Nuclear Fuel Cycle Strategy</w:t>
      </w:r>
      <w:r>
        <w:rPr>
          <w:rFonts w:ascii="Times New Roman" w:hAnsi="Times New Roman"/>
          <w:bCs/>
          <w:spacing w:val="-2"/>
          <w:sz w:val="20"/>
        </w:rPr>
        <w:t>. Supported National Technical Director (NTD) related to broader fuel cycle implications and considerations of used fuel strategy, in particular related to potential that strategy may close off future options. Used experience on fuel cycle assessment to evaluate future plutonium</w:t>
      </w:r>
      <w:r w:rsidR="00FD4F1B">
        <w:rPr>
          <w:rFonts w:ascii="Times New Roman" w:hAnsi="Times New Roman"/>
          <w:bCs/>
          <w:spacing w:val="-2"/>
          <w:sz w:val="20"/>
        </w:rPr>
        <w:t xml:space="preserve"> needs in advanced fuel cycles. Led to recognition by ORNL Laboratory Director with Significant Event Award [DOE-NE]</w:t>
      </w:r>
      <w:r>
        <w:rPr>
          <w:rFonts w:ascii="Times New Roman" w:hAnsi="Times New Roman"/>
          <w:bCs/>
          <w:spacing w:val="-2"/>
          <w:sz w:val="20"/>
        </w:rPr>
        <w:t xml:space="preserve">. </w:t>
      </w:r>
    </w:p>
    <w:p w14:paraId="52D26DF5" w14:textId="43621C53" w:rsidR="006B6F8F" w:rsidRDefault="00350EE2" w:rsidP="006A4C1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Initiated and leading on laboratory-to-laboratory (ORNL-NNL) collabo</w:t>
      </w:r>
      <w:r w:rsidR="00B5720D">
        <w:rPr>
          <w:rFonts w:ascii="Times New Roman" w:hAnsi="Times New Roman"/>
          <w:spacing w:val="-2"/>
          <w:sz w:val="20"/>
        </w:rPr>
        <w:t xml:space="preserve">rations in support of ORNL </w:t>
      </w:r>
      <w:r w:rsidR="00091516">
        <w:rPr>
          <w:rFonts w:ascii="Times New Roman" w:hAnsi="Times New Roman"/>
          <w:spacing w:val="-2"/>
          <w:sz w:val="20"/>
        </w:rPr>
        <w:t>Associate</w:t>
      </w:r>
      <w:r>
        <w:rPr>
          <w:rFonts w:ascii="Times New Roman" w:hAnsi="Times New Roman"/>
          <w:spacing w:val="-2"/>
          <w:sz w:val="20"/>
        </w:rPr>
        <w:t xml:space="preserve"> Laboratory Director across nuclear technology and fuel cycle technical areas. </w:t>
      </w:r>
      <w:r w:rsidR="006B6F8F">
        <w:rPr>
          <w:rFonts w:ascii="Times New Roman" w:hAnsi="Times New Roman"/>
          <w:spacing w:val="-2"/>
          <w:sz w:val="20"/>
        </w:rPr>
        <w:t xml:space="preserve">Has resulted in </w:t>
      </w:r>
      <w:r w:rsidR="00786371">
        <w:rPr>
          <w:rFonts w:ascii="Times New Roman" w:hAnsi="Times New Roman"/>
          <w:spacing w:val="-2"/>
          <w:sz w:val="20"/>
        </w:rPr>
        <w:t>3-day</w:t>
      </w:r>
      <w:r w:rsidR="006B6F8F">
        <w:rPr>
          <w:rFonts w:ascii="Times New Roman" w:hAnsi="Times New Roman"/>
          <w:spacing w:val="-2"/>
          <w:sz w:val="20"/>
        </w:rPr>
        <w:t xml:space="preserve"> visit by NNL on modeling and simulation collaboration related to future </w:t>
      </w:r>
      <w:r w:rsidR="00FD1D7E">
        <w:rPr>
          <w:rFonts w:ascii="Times New Roman" w:hAnsi="Times New Roman"/>
          <w:spacing w:val="-2"/>
          <w:sz w:val="20"/>
        </w:rPr>
        <w:t>U.K.</w:t>
      </w:r>
      <w:r w:rsidR="006B6F8F">
        <w:rPr>
          <w:rFonts w:ascii="Times New Roman" w:hAnsi="Times New Roman"/>
          <w:spacing w:val="-2"/>
          <w:sz w:val="20"/>
        </w:rPr>
        <w:t xml:space="preserve"> Nuclear Compu</w:t>
      </w:r>
      <w:r w:rsidR="00703BD4">
        <w:rPr>
          <w:rFonts w:ascii="Times New Roman" w:hAnsi="Times New Roman"/>
          <w:spacing w:val="-2"/>
          <w:sz w:val="20"/>
        </w:rPr>
        <w:t>ting Centre of Excellence [NNCE]</w:t>
      </w:r>
      <w:r w:rsidR="006B6F8F">
        <w:rPr>
          <w:rFonts w:ascii="Times New Roman" w:hAnsi="Times New Roman"/>
          <w:spacing w:val="-2"/>
          <w:sz w:val="20"/>
        </w:rPr>
        <w:t>.</w:t>
      </w:r>
    </w:p>
    <w:p w14:paraId="6DD131B5" w14:textId="29266264" w:rsidR="00350EE2" w:rsidRDefault="00C95B64" w:rsidP="006A4C1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Initiated and lead</w:t>
      </w:r>
      <w:r w:rsidR="00350EE2">
        <w:rPr>
          <w:rFonts w:ascii="Times New Roman" w:hAnsi="Times New Roman"/>
          <w:spacing w:val="-2"/>
          <w:sz w:val="20"/>
        </w:rPr>
        <w:t xml:space="preserve"> on British Consulate-sponsored </w:t>
      </w:r>
      <w:r w:rsidR="00FD1D7E">
        <w:rPr>
          <w:rFonts w:ascii="Times New Roman" w:hAnsi="Times New Roman"/>
          <w:spacing w:val="-2"/>
          <w:sz w:val="20"/>
        </w:rPr>
        <w:t>U.K.</w:t>
      </w:r>
      <w:r w:rsidR="00350EE2">
        <w:rPr>
          <w:rFonts w:ascii="Times New Roman" w:hAnsi="Times New Roman"/>
          <w:spacing w:val="-2"/>
          <w:sz w:val="20"/>
        </w:rPr>
        <w:t xml:space="preserve"> senior delegation</w:t>
      </w:r>
      <w:r>
        <w:rPr>
          <w:rFonts w:ascii="Times New Roman" w:hAnsi="Times New Roman"/>
          <w:spacing w:val="-2"/>
          <w:sz w:val="20"/>
        </w:rPr>
        <w:t xml:space="preserve"> visits</w:t>
      </w:r>
      <w:r w:rsidR="00C56E67">
        <w:rPr>
          <w:rFonts w:ascii="Times New Roman" w:hAnsi="Times New Roman"/>
          <w:spacing w:val="-2"/>
          <w:sz w:val="20"/>
        </w:rPr>
        <w:t xml:space="preserve"> to </w:t>
      </w:r>
      <w:r w:rsidR="00FD1D7E">
        <w:rPr>
          <w:rFonts w:ascii="Times New Roman" w:hAnsi="Times New Roman"/>
          <w:spacing w:val="-2"/>
          <w:sz w:val="20"/>
        </w:rPr>
        <w:t xml:space="preserve">U.S. </w:t>
      </w:r>
      <w:r w:rsidR="00C56E67">
        <w:rPr>
          <w:rFonts w:ascii="Times New Roman" w:hAnsi="Times New Roman"/>
          <w:spacing w:val="-2"/>
          <w:sz w:val="20"/>
        </w:rPr>
        <w:t xml:space="preserve">national laboratories. </w:t>
      </w:r>
      <w:r w:rsidR="002B05C0">
        <w:rPr>
          <w:rFonts w:ascii="Times New Roman" w:hAnsi="Times New Roman"/>
          <w:spacing w:val="-2"/>
          <w:sz w:val="20"/>
        </w:rPr>
        <w:t xml:space="preserve">Identified and agreed scope with </w:t>
      </w:r>
      <w:r w:rsidR="00FD1D7E">
        <w:rPr>
          <w:rFonts w:ascii="Times New Roman" w:hAnsi="Times New Roman"/>
          <w:spacing w:val="-2"/>
          <w:sz w:val="20"/>
        </w:rPr>
        <w:t>U.K.</w:t>
      </w:r>
      <w:r w:rsidR="002B05C0">
        <w:rPr>
          <w:rFonts w:ascii="Times New Roman" w:hAnsi="Times New Roman"/>
          <w:spacing w:val="-2"/>
          <w:sz w:val="20"/>
        </w:rPr>
        <w:t xml:space="preserve"> government, identified key participant</w:t>
      </w:r>
      <w:r>
        <w:rPr>
          <w:rFonts w:ascii="Times New Roman" w:hAnsi="Times New Roman"/>
          <w:spacing w:val="-2"/>
          <w:sz w:val="20"/>
        </w:rPr>
        <w:t xml:space="preserve">s from </w:t>
      </w:r>
      <w:r w:rsidR="00FD1D7E">
        <w:rPr>
          <w:rFonts w:ascii="Times New Roman" w:hAnsi="Times New Roman"/>
          <w:spacing w:val="-2"/>
          <w:sz w:val="20"/>
        </w:rPr>
        <w:t xml:space="preserve">U.S. </w:t>
      </w:r>
      <w:r>
        <w:rPr>
          <w:rFonts w:ascii="Times New Roman" w:hAnsi="Times New Roman"/>
          <w:spacing w:val="-2"/>
          <w:sz w:val="20"/>
        </w:rPr>
        <w:t xml:space="preserve">and </w:t>
      </w:r>
      <w:r w:rsidR="00FD1D7E">
        <w:rPr>
          <w:rFonts w:ascii="Times New Roman" w:hAnsi="Times New Roman"/>
          <w:spacing w:val="-2"/>
          <w:sz w:val="20"/>
        </w:rPr>
        <w:t>U.K.</w:t>
      </w:r>
      <w:r>
        <w:rPr>
          <w:rFonts w:ascii="Times New Roman" w:hAnsi="Times New Roman"/>
          <w:spacing w:val="-2"/>
          <w:sz w:val="20"/>
        </w:rPr>
        <w:t>, and organized a number of key</w:t>
      </w:r>
      <w:r w:rsidR="002B05C0">
        <w:rPr>
          <w:rFonts w:ascii="Times New Roman" w:hAnsi="Times New Roman"/>
          <w:spacing w:val="-2"/>
          <w:sz w:val="20"/>
        </w:rPr>
        <w:t xml:space="preserve"> visit</w:t>
      </w:r>
      <w:r>
        <w:rPr>
          <w:rFonts w:ascii="Times New Roman" w:hAnsi="Times New Roman"/>
          <w:spacing w:val="-2"/>
          <w:sz w:val="20"/>
        </w:rPr>
        <w:t xml:space="preserve">s. </w:t>
      </w:r>
      <w:r w:rsidR="00703BD4">
        <w:rPr>
          <w:rFonts w:ascii="Times New Roman" w:hAnsi="Times New Roman"/>
          <w:spacing w:val="-2"/>
          <w:sz w:val="20"/>
        </w:rPr>
        <w:t xml:space="preserve"> [</w:t>
      </w:r>
      <w:r w:rsidR="00FD1D7E">
        <w:rPr>
          <w:rFonts w:ascii="Times New Roman" w:hAnsi="Times New Roman"/>
          <w:spacing w:val="-2"/>
          <w:sz w:val="20"/>
        </w:rPr>
        <w:t>U.K.</w:t>
      </w:r>
      <w:r w:rsidR="000A7AF1">
        <w:rPr>
          <w:rFonts w:ascii="Times New Roman" w:hAnsi="Times New Roman"/>
          <w:spacing w:val="-2"/>
          <w:sz w:val="20"/>
        </w:rPr>
        <w:t xml:space="preserve"> Govt</w:t>
      </w:r>
      <w:r w:rsidR="00703BD4">
        <w:rPr>
          <w:rFonts w:ascii="Times New Roman" w:hAnsi="Times New Roman"/>
          <w:spacing w:val="-2"/>
          <w:sz w:val="20"/>
        </w:rPr>
        <w:t>]</w:t>
      </w:r>
      <w:r w:rsidR="002B05C0">
        <w:rPr>
          <w:rFonts w:ascii="Times New Roman" w:hAnsi="Times New Roman"/>
          <w:spacing w:val="-2"/>
          <w:sz w:val="20"/>
        </w:rPr>
        <w:t xml:space="preserve">. </w:t>
      </w:r>
      <w:r w:rsidR="00350EE2">
        <w:rPr>
          <w:rFonts w:ascii="Times New Roman" w:hAnsi="Times New Roman"/>
          <w:spacing w:val="-2"/>
          <w:sz w:val="20"/>
        </w:rPr>
        <w:t xml:space="preserve"> </w:t>
      </w:r>
    </w:p>
    <w:p w14:paraId="47B4C26B" w14:textId="5443CEE9" w:rsidR="001019CC" w:rsidRPr="006A4C1A" w:rsidRDefault="001019CC" w:rsidP="006A4C1A">
      <w:pPr>
        <w:numPr>
          <w:ilvl w:val="0"/>
          <w:numId w:val="30"/>
        </w:numPr>
        <w:tabs>
          <w:tab w:val="left" w:pos="-720"/>
          <w:tab w:val="left" w:pos="1080"/>
          <w:tab w:val="left" w:pos="1800"/>
        </w:tabs>
        <w:suppressAutoHyphens/>
        <w:ind w:left="1080" w:right="-360"/>
        <w:jc w:val="both"/>
        <w:rPr>
          <w:rFonts w:ascii="Times New Roman" w:hAnsi="Times New Roman"/>
          <w:spacing w:val="-2"/>
          <w:sz w:val="20"/>
        </w:rPr>
      </w:pPr>
      <w:r>
        <w:rPr>
          <w:rFonts w:ascii="Times New Roman" w:hAnsi="Times New Roman"/>
          <w:spacing w:val="-2"/>
          <w:sz w:val="20"/>
        </w:rPr>
        <w:t xml:space="preserve">Lectures </w:t>
      </w:r>
      <w:r w:rsidR="001E39FF">
        <w:rPr>
          <w:rFonts w:ascii="Times New Roman" w:hAnsi="Times New Roman"/>
          <w:spacing w:val="-2"/>
          <w:sz w:val="20"/>
        </w:rPr>
        <w:t xml:space="preserve">(included invited) </w:t>
      </w:r>
      <w:r>
        <w:rPr>
          <w:rFonts w:ascii="Times New Roman" w:hAnsi="Times New Roman"/>
          <w:spacing w:val="-2"/>
          <w:sz w:val="20"/>
        </w:rPr>
        <w:t xml:space="preserve">at number of </w:t>
      </w:r>
      <w:r w:rsidR="00FD1D7E">
        <w:rPr>
          <w:rFonts w:ascii="Times New Roman" w:hAnsi="Times New Roman"/>
          <w:spacing w:val="-2"/>
          <w:sz w:val="20"/>
        </w:rPr>
        <w:t xml:space="preserve">U.S. </w:t>
      </w:r>
      <w:r>
        <w:rPr>
          <w:rFonts w:ascii="Times New Roman" w:hAnsi="Times New Roman"/>
          <w:spacing w:val="-2"/>
          <w:sz w:val="20"/>
        </w:rPr>
        <w:t>Universities on reactors, fuel cycle, and safeguards. Includes invited lecture at the Elliott School of International Affairs, George Washington University on “</w:t>
      </w:r>
      <w:r w:rsidRPr="001019CC">
        <w:rPr>
          <w:rFonts w:ascii="Times New Roman" w:hAnsi="Times New Roman"/>
          <w:i/>
          <w:spacing w:val="-2"/>
          <w:sz w:val="20"/>
        </w:rPr>
        <w:t>Separated Plutonium: Friend or Foe</w:t>
      </w:r>
      <w:r>
        <w:rPr>
          <w:rFonts w:ascii="Times New Roman" w:hAnsi="Times New Roman"/>
          <w:spacing w:val="-2"/>
          <w:sz w:val="20"/>
        </w:rPr>
        <w:t>?”</w:t>
      </w:r>
      <w:r w:rsidR="009179C4">
        <w:rPr>
          <w:rFonts w:ascii="Times New Roman" w:hAnsi="Times New Roman"/>
          <w:spacing w:val="-2"/>
          <w:sz w:val="20"/>
        </w:rPr>
        <w:t xml:space="preserve"> </w:t>
      </w:r>
      <w:r w:rsidR="001E39FF">
        <w:rPr>
          <w:rFonts w:ascii="Times New Roman" w:hAnsi="Times New Roman"/>
          <w:spacing w:val="-2"/>
          <w:sz w:val="20"/>
        </w:rPr>
        <w:t>[numerous</w:t>
      </w:r>
      <w:r w:rsidR="00A0147E">
        <w:rPr>
          <w:rFonts w:ascii="Times New Roman" w:hAnsi="Times New Roman"/>
          <w:spacing w:val="-2"/>
          <w:sz w:val="20"/>
        </w:rPr>
        <w:t>]</w:t>
      </w:r>
      <w:r w:rsidR="009179C4">
        <w:rPr>
          <w:rFonts w:ascii="Times New Roman" w:hAnsi="Times New Roman"/>
          <w:spacing w:val="-2"/>
          <w:sz w:val="20"/>
        </w:rPr>
        <w:t>.</w:t>
      </w:r>
    </w:p>
    <w:p w14:paraId="0D6CE791" w14:textId="77777777" w:rsidR="00C71482" w:rsidRDefault="00C71482" w:rsidP="007968C9">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p>
    <w:p w14:paraId="25FC4E10" w14:textId="4D2EBC64" w:rsidR="00C71482" w:rsidRDefault="00C71482" w:rsidP="007968C9">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r>
        <w:rPr>
          <w:rFonts w:ascii="Times New Roman" w:hAnsi="Times New Roman"/>
          <w:i/>
          <w:spacing w:val="-2"/>
          <w:sz w:val="20"/>
        </w:rPr>
        <w:tab/>
      </w:r>
      <w:r>
        <w:rPr>
          <w:rFonts w:ascii="Times New Roman" w:hAnsi="Times New Roman"/>
          <w:i/>
          <w:spacing w:val="-2"/>
          <w:sz w:val="20"/>
        </w:rPr>
        <w:tab/>
      </w:r>
      <w:r w:rsidR="00FD1D7E">
        <w:rPr>
          <w:rFonts w:ascii="Times New Roman" w:hAnsi="Times New Roman"/>
          <w:i/>
          <w:spacing w:val="-3"/>
          <w:u w:val="single"/>
        </w:rPr>
        <w:t>U.K.</w:t>
      </w:r>
      <w:r>
        <w:rPr>
          <w:rFonts w:ascii="Times New Roman" w:hAnsi="Times New Roman"/>
          <w:i/>
          <w:spacing w:val="-3"/>
          <w:u w:val="single"/>
        </w:rPr>
        <w:t xml:space="preserve"> National Nuclear Laboratory (NNL)</w:t>
      </w:r>
      <w:r w:rsidR="008C7C32">
        <w:rPr>
          <w:rFonts w:ascii="Times New Roman" w:hAnsi="Times New Roman"/>
          <w:i/>
          <w:spacing w:val="-3"/>
          <w:u w:val="single"/>
        </w:rPr>
        <w:t>, formerly British Nuclear Fuels Ltd (BNFL)</w:t>
      </w:r>
    </w:p>
    <w:p w14:paraId="124CD724" w14:textId="198C609E" w:rsidR="003B05AE" w:rsidRDefault="00BB03D2" w:rsidP="00E30CBC">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r>
        <w:rPr>
          <w:rFonts w:ascii="Times New Roman" w:hAnsi="Times New Roman"/>
          <w:i/>
          <w:spacing w:val="-2"/>
          <w:sz w:val="20"/>
        </w:rPr>
        <w:t xml:space="preserve">10/93 – 06/12 </w:t>
      </w:r>
      <w:r>
        <w:rPr>
          <w:rFonts w:ascii="Times New Roman" w:hAnsi="Times New Roman"/>
          <w:i/>
          <w:spacing w:val="-2"/>
          <w:sz w:val="20"/>
        </w:rPr>
        <w:tab/>
      </w:r>
      <w:r>
        <w:rPr>
          <w:rFonts w:ascii="Times New Roman" w:hAnsi="Times New Roman"/>
          <w:spacing w:val="-2"/>
          <w:sz w:val="20"/>
        </w:rPr>
        <w:t>Positions of increasing responsibility in initiation and development of R&amp;D p</w:t>
      </w:r>
      <w:r w:rsidR="00B9564C">
        <w:rPr>
          <w:rFonts w:ascii="Times New Roman" w:hAnsi="Times New Roman"/>
          <w:spacing w:val="-2"/>
          <w:sz w:val="20"/>
        </w:rPr>
        <w:t>rograms, technical leadership in,</w:t>
      </w:r>
      <w:r>
        <w:rPr>
          <w:rFonts w:ascii="Times New Roman" w:hAnsi="Times New Roman"/>
          <w:spacing w:val="-2"/>
          <w:sz w:val="20"/>
        </w:rPr>
        <w:t xml:space="preserve"> and </w:t>
      </w:r>
      <w:r w:rsidR="00C41D15">
        <w:rPr>
          <w:rFonts w:ascii="Times New Roman" w:hAnsi="Times New Roman"/>
          <w:spacing w:val="-2"/>
          <w:sz w:val="20"/>
        </w:rPr>
        <w:t xml:space="preserve">directing </w:t>
      </w:r>
      <w:r>
        <w:rPr>
          <w:rFonts w:ascii="Times New Roman" w:hAnsi="Times New Roman"/>
          <w:spacing w:val="-2"/>
          <w:sz w:val="20"/>
        </w:rPr>
        <w:t xml:space="preserve">performance of nuclear R&amp;D projects </w:t>
      </w:r>
      <w:r w:rsidR="003E6B8C">
        <w:rPr>
          <w:rFonts w:ascii="Times New Roman" w:hAnsi="Times New Roman"/>
          <w:spacing w:val="-2"/>
          <w:sz w:val="20"/>
        </w:rPr>
        <w:t>in the fields of</w:t>
      </w:r>
      <w:r w:rsidR="003D79D7">
        <w:rPr>
          <w:rFonts w:ascii="Times New Roman" w:hAnsi="Times New Roman"/>
          <w:spacing w:val="-2"/>
          <w:sz w:val="20"/>
        </w:rPr>
        <w:t xml:space="preserve"> nuclear</w:t>
      </w:r>
      <w:r>
        <w:rPr>
          <w:rFonts w:ascii="Times New Roman" w:hAnsi="Times New Roman"/>
          <w:spacing w:val="-2"/>
          <w:sz w:val="20"/>
        </w:rPr>
        <w:t xml:space="preserve"> fuel</w:t>
      </w:r>
      <w:r w:rsidR="003D79D7">
        <w:rPr>
          <w:rFonts w:ascii="Times New Roman" w:hAnsi="Times New Roman"/>
          <w:spacing w:val="-2"/>
          <w:sz w:val="20"/>
        </w:rPr>
        <w:t>s</w:t>
      </w:r>
      <w:r>
        <w:rPr>
          <w:rFonts w:ascii="Times New Roman" w:hAnsi="Times New Roman"/>
          <w:spacing w:val="-2"/>
          <w:sz w:val="20"/>
        </w:rPr>
        <w:t>, reactor</w:t>
      </w:r>
      <w:r w:rsidR="003D79D7">
        <w:rPr>
          <w:rFonts w:ascii="Times New Roman" w:hAnsi="Times New Roman"/>
          <w:spacing w:val="-2"/>
          <w:sz w:val="20"/>
        </w:rPr>
        <w:t>s</w:t>
      </w:r>
      <w:r>
        <w:rPr>
          <w:rFonts w:ascii="Times New Roman" w:hAnsi="Times New Roman"/>
          <w:spacing w:val="-2"/>
          <w:sz w:val="20"/>
        </w:rPr>
        <w:t>, fuel cycle technol</w:t>
      </w:r>
      <w:r w:rsidR="003D79D7">
        <w:rPr>
          <w:rFonts w:ascii="Times New Roman" w:hAnsi="Times New Roman"/>
          <w:spacing w:val="-2"/>
          <w:sz w:val="20"/>
        </w:rPr>
        <w:t>ogies, and safeguards technologies</w:t>
      </w:r>
      <w:r w:rsidR="004415CA">
        <w:rPr>
          <w:rFonts w:ascii="Times New Roman" w:hAnsi="Times New Roman"/>
          <w:spacing w:val="-2"/>
          <w:sz w:val="20"/>
        </w:rPr>
        <w:t>, as well as</w:t>
      </w:r>
      <w:r>
        <w:rPr>
          <w:rFonts w:ascii="Times New Roman" w:hAnsi="Times New Roman"/>
          <w:spacing w:val="-2"/>
          <w:sz w:val="20"/>
        </w:rPr>
        <w:t xml:space="preserve"> project management, and staff supervision, development, and recruitment in support of Group</w:t>
      </w:r>
      <w:r w:rsidR="00112BC4">
        <w:rPr>
          <w:rFonts w:ascii="Times New Roman" w:hAnsi="Times New Roman"/>
          <w:spacing w:val="-2"/>
          <w:sz w:val="20"/>
        </w:rPr>
        <w:t>, Division</w:t>
      </w:r>
      <w:r>
        <w:rPr>
          <w:rFonts w:ascii="Times New Roman" w:hAnsi="Times New Roman"/>
          <w:spacing w:val="-2"/>
          <w:sz w:val="20"/>
        </w:rPr>
        <w:t xml:space="preserve"> and </w:t>
      </w:r>
      <w:r w:rsidR="00112BC4">
        <w:rPr>
          <w:rFonts w:ascii="Times New Roman" w:hAnsi="Times New Roman"/>
          <w:spacing w:val="-2"/>
          <w:sz w:val="20"/>
        </w:rPr>
        <w:t>NNL</w:t>
      </w:r>
      <w:r w:rsidR="00E30CBC">
        <w:rPr>
          <w:rFonts w:ascii="Times New Roman" w:hAnsi="Times New Roman"/>
          <w:spacing w:val="-2"/>
          <w:sz w:val="20"/>
        </w:rPr>
        <w:t>.</w:t>
      </w:r>
    </w:p>
    <w:p w14:paraId="28E63185" w14:textId="77777777" w:rsidR="003B05AE" w:rsidRDefault="003B05AE" w:rsidP="00C71482">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p>
    <w:p w14:paraId="20C8135B" w14:textId="77777777" w:rsidR="007968C9" w:rsidRPr="00C71482" w:rsidRDefault="008C7C32" w:rsidP="00C71482">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b/>
          <w:spacing w:val="-2"/>
          <w:szCs w:val="24"/>
        </w:rPr>
      </w:pPr>
      <w:r>
        <w:rPr>
          <w:rFonts w:ascii="Times New Roman" w:hAnsi="Times New Roman"/>
          <w:i/>
          <w:spacing w:val="-2"/>
          <w:sz w:val="20"/>
        </w:rPr>
        <w:t>04/07</w:t>
      </w:r>
      <w:r w:rsidR="007968C9">
        <w:rPr>
          <w:rFonts w:ascii="Times New Roman" w:hAnsi="Times New Roman"/>
          <w:i/>
          <w:spacing w:val="-2"/>
          <w:sz w:val="20"/>
        </w:rPr>
        <w:t>–</w:t>
      </w:r>
      <w:r w:rsidR="00C71482">
        <w:rPr>
          <w:rFonts w:ascii="Times New Roman" w:hAnsi="Times New Roman"/>
          <w:i/>
          <w:spacing w:val="-2"/>
          <w:sz w:val="20"/>
        </w:rPr>
        <w:t>06/12</w:t>
      </w:r>
      <w:r w:rsidR="007968C9">
        <w:rPr>
          <w:rFonts w:ascii="Times New Roman" w:hAnsi="Times New Roman"/>
          <w:i/>
          <w:spacing w:val="-2"/>
          <w:sz w:val="20"/>
        </w:rPr>
        <w:t xml:space="preserve"> </w:t>
      </w:r>
      <w:r w:rsidR="007968C9">
        <w:rPr>
          <w:rFonts w:ascii="Times New Roman" w:hAnsi="Times New Roman"/>
          <w:i/>
          <w:spacing w:val="-2"/>
          <w:sz w:val="20"/>
        </w:rPr>
        <w:tab/>
      </w:r>
      <w:r w:rsidR="00C71482">
        <w:rPr>
          <w:rFonts w:ascii="Times New Roman" w:hAnsi="Times New Roman"/>
          <w:b/>
          <w:spacing w:val="-2"/>
          <w:szCs w:val="24"/>
        </w:rPr>
        <w:t>Technical Authority, Reactors and Fuels</w:t>
      </w:r>
      <w:r w:rsidR="007968C9" w:rsidRPr="00EE2EEF">
        <w:rPr>
          <w:rFonts w:ascii="Times New Roman" w:hAnsi="Times New Roman"/>
          <w:b/>
          <w:spacing w:val="-2"/>
          <w:szCs w:val="24"/>
        </w:rPr>
        <w:t xml:space="preserve"> </w:t>
      </w:r>
    </w:p>
    <w:p w14:paraId="3851747D" w14:textId="468DBDCA" w:rsidR="0055776F" w:rsidRPr="0055776F" w:rsidRDefault="0055776F" w:rsidP="007968C9">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i/>
          <w:spacing w:val="-2"/>
          <w:sz w:val="20"/>
        </w:rPr>
      </w:pPr>
      <w:r w:rsidRPr="0055776F">
        <w:rPr>
          <w:rFonts w:ascii="Times New Roman" w:hAnsi="Times New Roman"/>
          <w:i/>
          <w:spacing w:val="-2"/>
          <w:sz w:val="20"/>
        </w:rPr>
        <w:t xml:space="preserve">{Equivalent to </w:t>
      </w:r>
      <w:proofErr w:type="spellStart"/>
      <w:r w:rsidR="00FD1D7E">
        <w:rPr>
          <w:rFonts w:ascii="Times New Roman" w:hAnsi="Times New Roman"/>
          <w:i/>
          <w:spacing w:val="-2"/>
          <w:sz w:val="20"/>
        </w:rPr>
        <w:t>U.</w:t>
      </w:r>
      <w:proofErr w:type="gramStart"/>
      <w:r w:rsidR="00FD1D7E">
        <w:rPr>
          <w:rFonts w:ascii="Times New Roman" w:hAnsi="Times New Roman"/>
          <w:i/>
          <w:spacing w:val="-2"/>
          <w:sz w:val="20"/>
        </w:rPr>
        <w:t>S.</w:t>
      </w:r>
      <w:r w:rsidRPr="0055776F">
        <w:rPr>
          <w:rFonts w:ascii="Times New Roman" w:hAnsi="Times New Roman"/>
          <w:i/>
          <w:spacing w:val="-2"/>
          <w:sz w:val="20"/>
        </w:rPr>
        <w:t>Senior</w:t>
      </w:r>
      <w:proofErr w:type="spellEnd"/>
      <w:proofErr w:type="gramEnd"/>
      <w:r w:rsidRPr="0055776F">
        <w:rPr>
          <w:rFonts w:ascii="Times New Roman" w:hAnsi="Times New Roman"/>
          <w:i/>
          <w:spacing w:val="-2"/>
          <w:sz w:val="20"/>
        </w:rPr>
        <w:t xml:space="preserve"> Program Manager}</w:t>
      </w:r>
    </w:p>
    <w:p w14:paraId="369B45ED" w14:textId="7B25C6A1" w:rsidR="007968C9" w:rsidRPr="00660441" w:rsidRDefault="00692F75" w:rsidP="007968C9">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0"/>
        </w:rPr>
      </w:pPr>
      <w:r w:rsidRPr="00660441">
        <w:rPr>
          <w:rFonts w:ascii="Times New Roman" w:hAnsi="Times New Roman"/>
          <w:b/>
          <w:spacing w:val="-2"/>
          <w:sz w:val="20"/>
        </w:rPr>
        <w:t>Fuels and Reactors Team; Fuel Cycle Solutions Division</w:t>
      </w:r>
      <w:r w:rsidR="00367121">
        <w:rPr>
          <w:rFonts w:ascii="Times New Roman" w:hAnsi="Times New Roman"/>
          <w:b/>
          <w:spacing w:val="-2"/>
          <w:sz w:val="20"/>
        </w:rPr>
        <w:t>,</w:t>
      </w:r>
      <w:r w:rsidRPr="00660441">
        <w:rPr>
          <w:rFonts w:ascii="Times New Roman" w:hAnsi="Times New Roman"/>
          <w:b/>
          <w:spacing w:val="-2"/>
          <w:sz w:val="20"/>
        </w:rPr>
        <w:t xml:space="preserve"> </w:t>
      </w:r>
      <w:r w:rsidR="00367121">
        <w:rPr>
          <w:rFonts w:ascii="Times New Roman" w:hAnsi="Times New Roman"/>
          <w:b/>
          <w:spacing w:val="-2"/>
          <w:sz w:val="20"/>
        </w:rPr>
        <w:t>NNL</w:t>
      </w:r>
    </w:p>
    <w:p w14:paraId="272B5632" w14:textId="229B9066" w:rsidR="002C6768" w:rsidRDefault="009B5012" w:rsidP="007968C9">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Responsible for the technical direction,</w:t>
      </w:r>
      <w:r w:rsidR="00510F27">
        <w:rPr>
          <w:rFonts w:ascii="Times New Roman" w:hAnsi="Times New Roman"/>
          <w:spacing w:val="-2"/>
          <w:sz w:val="20"/>
        </w:rPr>
        <w:t xml:space="preserve"> management,</w:t>
      </w:r>
      <w:r>
        <w:rPr>
          <w:rFonts w:ascii="Times New Roman" w:hAnsi="Times New Roman"/>
          <w:spacing w:val="-2"/>
          <w:sz w:val="20"/>
        </w:rPr>
        <w:t xml:space="preserve"> quality</w:t>
      </w:r>
      <w:r w:rsidR="00037145">
        <w:rPr>
          <w:rFonts w:ascii="Times New Roman" w:hAnsi="Times New Roman"/>
          <w:spacing w:val="-2"/>
          <w:sz w:val="20"/>
        </w:rPr>
        <w:t>, approval</w:t>
      </w:r>
      <w:r>
        <w:rPr>
          <w:rFonts w:ascii="Times New Roman" w:hAnsi="Times New Roman"/>
          <w:spacing w:val="-2"/>
          <w:sz w:val="20"/>
        </w:rPr>
        <w:t xml:space="preserve"> and delivery of all reactor</w:t>
      </w:r>
      <w:r w:rsidR="00660441">
        <w:rPr>
          <w:rFonts w:ascii="Times New Roman" w:hAnsi="Times New Roman"/>
          <w:spacing w:val="-2"/>
          <w:sz w:val="20"/>
        </w:rPr>
        <w:t>s</w:t>
      </w:r>
      <w:r>
        <w:rPr>
          <w:rFonts w:ascii="Times New Roman" w:hAnsi="Times New Roman"/>
          <w:spacing w:val="-2"/>
          <w:sz w:val="20"/>
        </w:rPr>
        <w:t xml:space="preserve"> and fuel</w:t>
      </w:r>
      <w:r w:rsidR="00660441">
        <w:rPr>
          <w:rFonts w:ascii="Times New Roman" w:hAnsi="Times New Roman"/>
          <w:spacing w:val="-2"/>
          <w:sz w:val="20"/>
        </w:rPr>
        <w:t>s</w:t>
      </w:r>
      <w:r>
        <w:rPr>
          <w:rFonts w:ascii="Times New Roman" w:hAnsi="Times New Roman"/>
          <w:spacing w:val="-2"/>
          <w:sz w:val="20"/>
        </w:rPr>
        <w:t xml:space="preserve"> </w:t>
      </w:r>
      <w:r w:rsidR="0048313A">
        <w:rPr>
          <w:rFonts w:ascii="Times New Roman" w:hAnsi="Times New Roman"/>
          <w:spacing w:val="-2"/>
          <w:sz w:val="20"/>
        </w:rPr>
        <w:t>programs</w:t>
      </w:r>
      <w:r>
        <w:rPr>
          <w:rFonts w:ascii="Times New Roman" w:hAnsi="Times New Roman"/>
          <w:spacing w:val="-2"/>
          <w:sz w:val="20"/>
        </w:rPr>
        <w:t xml:space="preserve"> across NNL, including NNL’s </w:t>
      </w:r>
      <w:r w:rsidR="00786371">
        <w:rPr>
          <w:rFonts w:ascii="Times New Roman" w:hAnsi="Times New Roman"/>
          <w:spacing w:val="-2"/>
          <w:sz w:val="20"/>
        </w:rPr>
        <w:t xml:space="preserve">own </w:t>
      </w:r>
      <w:r w:rsidR="00110A98">
        <w:rPr>
          <w:rFonts w:ascii="Times New Roman" w:hAnsi="Times New Roman"/>
          <w:spacing w:val="-2"/>
          <w:sz w:val="20"/>
        </w:rPr>
        <w:t xml:space="preserve">Reactors and Fuels </w:t>
      </w:r>
      <w:r w:rsidR="00786371">
        <w:rPr>
          <w:rFonts w:ascii="Times New Roman" w:hAnsi="Times New Roman"/>
          <w:spacing w:val="-2"/>
          <w:sz w:val="20"/>
        </w:rPr>
        <w:t>Signature Research Program</w:t>
      </w:r>
      <w:r>
        <w:rPr>
          <w:rFonts w:ascii="Times New Roman" w:hAnsi="Times New Roman"/>
          <w:spacing w:val="-2"/>
          <w:sz w:val="20"/>
        </w:rPr>
        <w:t xml:space="preserve">. </w:t>
      </w:r>
      <w:r w:rsidR="00510F27">
        <w:rPr>
          <w:rFonts w:ascii="Times New Roman" w:hAnsi="Times New Roman"/>
          <w:spacing w:val="-2"/>
          <w:sz w:val="20"/>
        </w:rPr>
        <w:t xml:space="preserve">Responsibilities included development of international links, </w:t>
      </w:r>
      <w:r w:rsidR="00186417">
        <w:rPr>
          <w:rFonts w:ascii="Times New Roman" w:hAnsi="Times New Roman"/>
          <w:spacing w:val="-2"/>
          <w:sz w:val="20"/>
        </w:rPr>
        <w:t xml:space="preserve">domestic </w:t>
      </w:r>
      <w:r w:rsidR="00510F27">
        <w:rPr>
          <w:rFonts w:ascii="Times New Roman" w:hAnsi="Times New Roman"/>
          <w:spacing w:val="-2"/>
          <w:sz w:val="20"/>
        </w:rPr>
        <w:t xml:space="preserve">program development, </w:t>
      </w:r>
      <w:r w:rsidR="00186417">
        <w:rPr>
          <w:rFonts w:ascii="Times New Roman" w:hAnsi="Times New Roman"/>
          <w:spacing w:val="-2"/>
          <w:sz w:val="20"/>
        </w:rPr>
        <w:t xml:space="preserve">and </w:t>
      </w:r>
      <w:r w:rsidR="00510F27">
        <w:rPr>
          <w:rFonts w:ascii="Times New Roman" w:hAnsi="Times New Roman"/>
          <w:spacing w:val="-2"/>
          <w:sz w:val="20"/>
        </w:rPr>
        <w:t>capability development (staff, and products and services)</w:t>
      </w:r>
      <w:r w:rsidR="00660441">
        <w:rPr>
          <w:rFonts w:ascii="Times New Roman" w:hAnsi="Times New Roman"/>
          <w:spacing w:val="-2"/>
          <w:sz w:val="20"/>
        </w:rPr>
        <w:t>.</w:t>
      </w:r>
      <w:r w:rsidR="00510F27">
        <w:rPr>
          <w:rFonts w:ascii="Times New Roman" w:hAnsi="Times New Roman"/>
          <w:spacing w:val="-2"/>
          <w:sz w:val="20"/>
        </w:rPr>
        <w:t xml:space="preserve"> </w:t>
      </w:r>
      <w:r>
        <w:rPr>
          <w:rFonts w:ascii="Times New Roman" w:hAnsi="Times New Roman"/>
          <w:spacing w:val="-2"/>
          <w:sz w:val="20"/>
        </w:rPr>
        <w:t>Primary sponsors included the Nuclear Decommissioning Authority (NDA), Department of Energy</w:t>
      </w:r>
      <w:r w:rsidR="00660441">
        <w:rPr>
          <w:rFonts w:ascii="Times New Roman" w:hAnsi="Times New Roman"/>
          <w:spacing w:val="-2"/>
          <w:sz w:val="20"/>
        </w:rPr>
        <w:t xml:space="preserve"> and Climate Change (DECC), </w:t>
      </w:r>
      <w:proofErr w:type="spellStart"/>
      <w:r w:rsidR="00660441">
        <w:rPr>
          <w:rFonts w:ascii="Times New Roman" w:hAnsi="Times New Roman"/>
          <w:spacing w:val="-2"/>
          <w:sz w:val="20"/>
        </w:rPr>
        <w:t>EdF</w:t>
      </w:r>
      <w:proofErr w:type="spellEnd"/>
      <w:r w:rsidR="00660441">
        <w:rPr>
          <w:rFonts w:ascii="Times New Roman" w:hAnsi="Times New Roman"/>
          <w:spacing w:val="-2"/>
          <w:sz w:val="20"/>
        </w:rPr>
        <w:t xml:space="preserve"> Energy, and </w:t>
      </w:r>
      <w:r>
        <w:rPr>
          <w:rFonts w:ascii="Times New Roman" w:hAnsi="Times New Roman"/>
          <w:spacing w:val="-2"/>
          <w:sz w:val="20"/>
        </w:rPr>
        <w:t xml:space="preserve">Office of Nuclear Regulation (ONR). </w:t>
      </w:r>
      <w:r w:rsidR="00AF200F">
        <w:rPr>
          <w:rFonts w:ascii="Times New Roman" w:hAnsi="Times New Roman"/>
          <w:spacing w:val="-2"/>
          <w:sz w:val="20"/>
        </w:rPr>
        <w:t xml:space="preserve">Primary focus/role was </w:t>
      </w:r>
      <w:r w:rsidR="00FD1D7E">
        <w:rPr>
          <w:rFonts w:ascii="Times New Roman" w:hAnsi="Times New Roman"/>
          <w:spacing w:val="-2"/>
          <w:sz w:val="20"/>
        </w:rPr>
        <w:t>U.K.</w:t>
      </w:r>
      <w:r w:rsidR="00E51328">
        <w:rPr>
          <w:rFonts w:ascii="Times New Roman" w:hAnsi="Times New Roman"/>
          <w:spacing w:val="-2"/>
          <w:sz w:val="20"/>
        </w:rPr>
        <w:t xml:space="preserve"> </w:t>
      </w:r>
      <w:r w:rsidR="00AF200F">
        <w:rPr>
          <w:rFonts w:ascii="Times New Roman" w:hAnsi="Times New Roman"/>
          <w:spacing w:val="-2"/>
          <w:sz w:val="20"/>
        </w:rPr>
        <w:t>national lead for the technical evaluation and strategy for reactor-base</w:t>
      </w:r>
      <w:r w:rsidR="00E51328">
        <w:rPr>
          <w:rFonts w:ascii="Times New Roman" w:hAnsi="Times New Roman"/>
          <w:spacing w:val="-2"/>
          <w:sz w:val="20"/>
        </w:rPr>
        <w:t>d</w:t>
      </w:r>
      <w:r w:rsidR="00AF200F">
        <w:rPr>
          <w:rFonts w:ascii="Times New Roman" w:hAnsi="Times New Roman"/>
          <w:spacing w:val="-2"/>
          <w:sz w:val="20"/>
        </w:rPr>
        <w:t xml:space="preserve"> plutonium disposition for NDA, and providing associated </w:t>
      </w:r>
      <w:r w:rsidR="00E51328">
        <w:rPr>
          <w:rFonts w:ascii="Times New Roman" w:hAnsi="Times New Roman"/>
          <w:spacing w:val="-2"/>
          <w:sz w:val="20"/>
        </w:rPr>
        <w:t xml:space="preserve">strategic </w:t>
      </w:r>
      <w:r w:rsidR="00AF200F">
        <w:rPr>
          <w:rFonts w:ascii="Times New Roman" w:hAnsi="Times New Roman"/>
          <w:spacing w:val="-2"/>
          <w:sz w:val="20"/>
        </w:rPr>
        <w:t xml:space="preserve">advice to </w:t>
      </w:r>
      <w:r w:rsidR="00FD1D7E">
        <w:rPr>
          <w:rFonts w:ascii="Times New Roman" w:hAnsi="Times New Roman"/>
          <w:spacing w:val="-2"/>
          <w:sz w:val="20"/>
        </w:rPr>
        <w:t>U.K.</w:t>
      </w:r>
      <w:r w:rsidR="00AF200F">
        <w:rPr>
          <w:rFonts w:ascii="Times New Roman" w:hAnsi="Times New Roman"/>
          <w:spacing w:val="-2"/>
          <w:sz w:val="20"/>
        </w:rPr>
        <w:t xml:space="preserve"> government</w:t>
      </w:r>
      <w:r w:rsidR="00E51328">
        <w:rPr>
          <w:rFonts w:ascii="Times New Roman" w:hAnsi="Times New Roman"/>
          <w:spacing w:val="-2"/>
          <w:sz w:val="20"/>
        </w:rPr>
        <w:t xml:space="preserve"> (NDA and DECC)</w:t>
      </w:r>
      <w:r w:rsidR="00AF200F">
        <w:rPr>
          <w:rFonts w:ascii="Times New Roman" w:hAnsi="Times New Roman"/>
          <w:spacing w:val="-2"/>
          <w:sz w:val="20"/>
        </w:rPr>
        <w:t xml:space="preserve">. </w:t>
      </w:r>
      <w:r w:rsidR="00DF5D12">
        <w:rPr>
          <w:rFonts w:ascii="Times New Roman" w:hAnsi="Times New Roman"/>
          <w:spacing w:val="-2"/>
          <w:sz w:val="20"/>
        </w:rPr>
        <w:t>Specific examples of</w:t>
      </w:r>
      <w:r w:rsidR="00FF57EB">
        <w:rPr>
          <w:rFonts w:ascii="Times New Roman" w:hAnsi="Times New Roman"/>
          <w:spacing w:val="-2"/>
          <w:sz w:val="20"/>
        </w:rPr>
        <w:t xml:space="preserve"> projects/activities </w:t>
      </w:r>
      <w:r w:rsidR="001645D9">
        <w:rPr>
          <w:rFonts w:ascii="Times New Roman" w:hAnsi="Times New Roman"/>
          <w:spacing w:val="-2"/>
          <w:sz w:val="20"/>
        </w:rPr>
        <w:t>[sponsor]</w:t>
      </w:r>
      <w:r w:rsidR="0091430F">
        <w:rPr>
          <w:rFonts w:ascii="Times New Roman" w:hAnsi="Times New Roman"/>
          <w:spacing w:val="-2"/>
          <w:sz w:val="20"/>
        </w:rPr>
        <w:t xml:space="preserve"> </w:t>
      </w:r>
      <w:r w:rsidR="00DF5D12">
        <w:rPr>
          <w:rFonts w:ascii="Times New Roman" w:hAnsi="Times New Roman"/>
          <w:spacing w:val="-2"/>
          <w:sz w:val="20"/>
        </w:rPr>
        <w:t>include:</w:t>
      </w:r>
    </w:p>
    <w:p w14:paraId="44968E10" w14:textId="1F854263" w:rsidR="00DF5D12" w:rsidRPr="00B01235" w:rsidRDefault="00FD1D7E"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lang w:val="en-GB"/>
        </w:rPr>
        <w:t>U.K.</w:t>
      </w:r>
      <w:r w:rsidR="001F0EF7">
        <w:rPr>
          <w:rFonts w:ascii="Times New Roman" w:hAnsi="Times New Roman"/>
          <w:spacing w:val="-2"/>
          <w:sz w:val="20"/>
          <w:lang w:val="en-GB"/>
        </w:rPr>
        <w:t xml:space="preserve"> Government </w:t>
      </w:r>
      <w:r w:rsidR="00DF5D12" w:rsidRPr="00DF5D12">
        <w:rPr>
          <w:rFonts w:ascii="Times New Roman" w:hAnsi="Times New Roman"/>
          <w:spacing w:val="-2"/>
          <w:sz w:val="20"/>
          <w:lang w:val="en-GB"/>
        </w:rPr>
        <w:t xml:space="preserve">plutonium </w:t>
      </w:r>
      <w:r w:rsidR="001F0EF7">
        <w:rPr>
          <w:rFonts w:ascii="Times New Roman" w:hAnsi="Times New Roman"/>
          <w:spacing w:val="-2"/>
          <w:sz w:val="20"/>
          <w:lang w:val="en-GB"/>
        </w:rPr>
        <w:t xml:space="preserve">management </w:t>
      </w:r>
      <w:r w:rsidR="00DF5D12" w:rsidRPr="00DF5D12">
        <w:rPr>
          <w:rFonts w:ascii="Times New Roman" w:hAnsi="Times New Roman"/>
          <w:spacing w:val="-2"/>
          <w:sz w:val="20"/>
          <w:lang w:val="en-GB"/>
        </w:rPr>
        <w:t>strategy, specifically reactor re-use from a licensing, technical, safety, strategic, economic and non-proliferation perspective</w:t>
      </w:r>
      <w:r w:rsidR="009C595B">
        <w:rPr>
          <w:rFonts w:ascii="Times New Roman" w:hAnsi="Times New Roman"/>
          <w:spacing w:val="-2"/>
          <w:sz w:val="20"/>
          <w:lang w:val="en-GB"/>
        </w:rPr>
        <w:t>, National Lead</w:t>
      </w:r>
      <w:r w:rsidR="00DF5D12" w:rsidRPr="00DF5D12">
        <w:rPr>
          <w:rFonts w:ascii="Times New Roman" w:hAnsi="Times New Roman"/>
          <w:spacing w:val="-2"/>
          <w:sz w:val="20"/>
          <w:lang w:val="en-GB"/>
        </w:rPr>
        <w:t>. Resulted in “Plutonium Credible Options” paper and public consultation</w:t>
      </w:r>
      <w:r w:rsidR="0048313A">
        <w:rPr>
          <w:rFonts w:ascii="Times New Roman" w:hAnsi="Times New Roman"/>
          <w:spacing w:val="-2"/>
          <w:sz w:val="20"/>
          <w:lang w:val="en-GB"/>
        </w:rPr>
        <w:t xml:space="preserve">, and underpinned </w:t>
      </w:r>
      <w:r>
        <w:rPr>
          <w:rFonts w:ascii="Times New Roman" w:hAnsi="Times New Roman"/>
          <w:spacing w:val="-2"/>
          <w:sz w:val="20"/>
          <w:lang w:val="en-GB"/>
        </w:rPr>
        <w:t>U.K.</w:t>
      </w:r>
      <w:r w:rsidR="0048313A">
        <w:rPr>
          <w:rFonts w:ascii="Times New Roman" w:hAnsi="Times New Roman"/>
          <w:spacing w:val="-2"/>
          <w:sz w:val="20"/>
          <w:lang w:val="en-GB"/>
        </w:rPr>
        <w:t xml:space="preserve"> government policy on reactor re-use</w:t>
      </w:r>
      <w:r w:rsidR="00C77B1C">
        <w:rPr>
          <w:rFonts w:ascii="Times New Roman" w:hAnsi="Times New Roman"/>
          <w:spacing w:val="-2"/>
          <w:sz w:val="20"/>
          <w:lang w:val="en-GB"/>
        </w:rPr>
        <w:t>.</w:t>
      </w:r>
      <w:r w:rsidR="001645D9">
        <w:rPr>
          <w:rFonts w:ascii="Times New Roman" w:hAnsi="Times New Roman"/>
          <w:spacing w:val="-2"/>
          <w:sz w:val="20"/>
          <w:lang w:val="en-GB"/>
        </w:rPr>
        <w:t xml:space="preserve"> [</w:t>
      </w:r>
      <w:r w:rsidR="0091430F">
        <w:rPr>
          <w:rFonts w:ascii="Times New Roman" w:hAnsi="Times New Roman"/>
          <w:spacing w:val="-2"/>
          <w:sz w:val="20"/>
          <w:lang w:val="en-GB"/>
        </w:rPr>
        <w:t>NDA</w:t>
      </w:r>
      <w:r w:rsidR="001645D9">
        <w:rPr>
          <w:rFonts w:ascii="Times New Roman" w:hAnsi="Times New Roman"/>
          <w:spacing w:val="-2"/>
          <w:sz w:val="20"/>
          <w:lang w:val="en-GB"/>
        </w:rPr>
        <w:t>]</w:t>
      </w:r>
      <w:r w:rsidR="0091430F">
        <w:rPr>
          <w:rFonts w:ascii="Times New Roman" w:hAnsi="Times New Roman"/>
          <w:spacing w:val="-2"/>
          <w:sz w:val="20"/>
          <w:lang w:val="en-GB"/>
        </w:rPr>
        <w:t>.</w:t>
      </w:r>
      <w:r w:rsidR="00DF5D12" w:rsidRPr="00DF5D12">
        <w:rPr>
          <w:rFonts w:ascii="Times New Roman" w:hAnsi="Times New Roman"/>
          <w:spacing w:val="-2"/>
          <w:sz w:val="20"/>
          <w:lang w:val="en-GB"/>
        </w:rPr>
        <w:t xml:space="preserve"> </w:t>
      </w:r>
    </w:p>
    <w:p w14:paraId="550B320B" w14:textId="4434AC8B" w:rsidR="002F666E" w:rsidRPr="002F666E" w:rsidRDefault="009F49DE"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 xml:space="preserve">Reactors and Fuels </w:t>
      </w:r>
      <w:r w:rsidR="00A24345">
        <w:rPr>
          <w:rFonts w:ascii="Times New Roman" w:hAnsi="Times New Roman"/>
          <w:spacing w:val="-2"/>
          <w:sz w:val="20"/>
        </w:rPr>
        <w:t>Signature Research Program</w:t>
      </w:r>
      <w:r w:rsidR="00F02771">
        <w:rPr>
          <w:rFonts w:ascii="Times New Roman" w:hAnsi="Times New Roman"/>
          <w:spacing w:val="-2"/>
          <w:sz w:val="20"/>
        </w:rPr>
        <w:t>, National Lead</w:t>
      </w:r>
      <w:r w:rsidR="008E28CF">
        <w:rPr>
          <w:rFonts w:ascii="Times New Roman" w:hAnsi="Times New Roman"/>
          <w:spacing w:val="-2"/>
          <w:sz w:val="20"/>
        </w:rPr>
        <w:t xml:space="preserve">. Responsible for NNL’s internal re-investment of </w:t>
      </w:r>
      <w:r>
        <w:rPr>
          <w:rFonts w:ascii="Times New Roman" w:hAnsi="Times New Roman"/>
          <w:spacing w:val="-2"/>
          <w:sz w:val="20"/>
        </w:rPr>
        <w:t xml:space="preserve">funding in </w:t>
      </w:r>
      <w:r w:rsidR="008E28CF">
        <w:rPr>
          <w:rFonts w:ascii="Times New Roman" w:hAnsi="Times New Roman"/>
          <w:spacing w:val="-2"/>
          <w:sz w:val="20"/>
        </w:rPr>
        <w:t>reactor</w:t>
      </w:r>
      <w:r>
        <w:rPr>
          <w:rFonts w:ascii="Times New Roman" w:hAnsi="Times New Roman"/>
          <w:spacing w:val="-2"/>
          <w:sz w:val="20"/>
        </w:rPr>
        <w:t>s</w:t>
      </w:r>
      <w:r w:rsidR="008E28CF">
        <w:rPr>
          <w:rFonts w:ascii="Times New Roman" w:hAnsi="Times New Roman"/>
          <w:spacing w:val="-2"/>
          <w:sz w:val="20"/>
        </w:rPr>
        <w:t xml:space="preserve"> and fuels products and services. </w:t>
      </w:r>
      <w:r w:rsidR="00774E44" w:rsidRPr="00774E44">
        <w:rPr>
          <w:rFonts w:ascii="Times New Roman" w:hAnsi="Times New Roman"/>
          <w:spacing w:val="-2"/>
          <w:sz w:val="20"/>
        </w:rPr>
        <w:t>This</w:t>
      </w:r>
      <w:r w:rsidR="00774E44">
        <w:rPr>
          <w:rFonts w:ascii="Times New Roman" w:hAnsi="Times New Roman"/>
          <w:spacing w:val="-2"/>
          <w:sz w:val="20"/>
        </w:rPr>
        <w:t xml:space="preserve"> program ensured</w:t>
      </w:r>
      <w:r w:rsidR="00774E44" w:rsidRPr="00774E44">
        <w:rPr>
          <w:rFonts w:ascii="Times New Roman" w:hAnsi="Times New Roman"/>
          <w:spacing w:val="-2"/>
          <w:sz w:val="20"/>
        </w:rPr>
        <w:t xml:space="preserve"> a sustainable research base, focusing on national objectives</w:t>
      </w:r>
      <w:r w:rsidR="00A24345">
        <w:rPr>
          <w:rFonts w:ascii="Times New Roman" w:hAnsi="Times New Roman"/>
          <w:spacing w:val="-2"/>
          <w:sz w:val="20"/>
        </w:rPr>
        <w:t>. E.g., program resulted in</w:t>
      </w:r>
      <w:r w:rsidR="00774E44">
        <w:rPr>
          <w:rFonts w:ascii="Times New Roman" w:hAnsi="Times New Roman"/>
          <w:spacing w:val="-2"/>
          <w:sz w:val="20"/>
        </w:rPr>
        <w:t xml:space="preserve"> development of ENIGMA and NEXUS (fuel performance codes), ORION (fuel cycle modeling code), a</w:t>
      </w:r>
      <w:r w:rsidR="00A24345">
        <w:rPr>
          <w:rFonts w:ascii="Times New Roman" w:hAnsi="Times New Roman"/>
          <w:spacing w:val="-2"/>
          <w:sz w:val="20"/>
        </w:rPr>
        <w:t xml:space="preserve">nd an integrated strategy as </w:t>
      </w:r>
      <w:r w:rsidR="00B3642E">
        <w:rPr>
          <w:rFonts w:ascii="Times New Roman" w:hAnsi="Times New Roman"/>
          <w:spacing w:val="-2"/>
          <w:sz w:val="20"/>
        </w:rPr>
        <w:t xml:space="preserve">the </w:t>
      </w:r>
      <w:r w:rsidR="00A24345">
        <w:rPr>
          <w:rFonts w:ascii="Times New Roman" w:hAnsi="Times New Roman"/>
          <w:spacing w:val="-2"/>
          <w:sz w:val="20"/>
        </w:rPr>
        <w:t xml:space="preserve">basis for </w:t>
      </w:r>
      <w:r w:rsidR="00B3642E">
        <w:rPr>
          <w:rFonts w:ascii="Times New Roman" w:hAnsi="Times New Roman"/>
          <w:spacing w:val="-2"/>
          <w:sz w:val="20"/>
        </w:rPr>
        <w:t xml:space="preserve">the </w:t>
      </w:r>
      <w:r w:rsidR="00FC756F">
        <w:rPr>
          <w:rFonts w:ascii="Times New Roman" w:hAnsi="Times New Roman"/>
          <w:spacing w:val="-2"/>
          <w:sz w:val="20"/>
        </w:rPr>
        <w:t>Nuclear F</w:t>
      </w:r>
      <w:r w:rsidR="00774E44">
        <w:rPr>
          <w:rFonts w:ascii="Times New Roman" w:hAnsi="Times New Roman"/>
          <w:spacing w:val="-2"/>
          <w:sz w:val="20"/>
        </w:rPr>
        <w:t xml:space="preserve">uel </w:t>
      </w:r>
      <w:r w:rsidR="00FC756F">
        <w:rPr>
          <w:rFonts w:ascii="Times New Roman" w:hAnsi="Times New Roman"/>
          <w:spacing w:val="-2"/>
          <w:sz w:val="20"/>
        </w:rPr>
        <w:t>C</w:t>
      </w:r>
      <w:r w:rsidR="00786371">
        <w:rPr>
          <w:rFonts w:ascii="Times New Roman" w:hAnsi="Times New Roman"/>
          <w:spacing w:val="-2"/>
          <w:sz w:val="20"/>
        </w:rPr>
        <w:t>enter</w:t>
      </w:r>
      <w:r w:rsidR="00FC756F">
        <w:rPr>
          <w:rFonts w:ascii="Times New Roman" w:hAnsi="Times New Roman"/>
          <w:spacing w:val="-2"/>
          <w:sz w:val="20"/>
        </w:rPr>
        <w:t xml:space="preserve"> of E</w:t>
      </w:r>
      <w:r w:rsidR="00774E44">
        <w:rPr>
          <w:rFonts w:ascii="Times New Roman" w:hAnsi="Times New Roman"/>
          <w:spacing w:val="-2"/>
          <w:sz w:val="20"/>
        </w:rPr>
        <w:t>xcellence</w:t>
      </w:r>
      <w:r w:rsidR="00FC756F">
        <w:rPr>
          <w:rFonts w:ascii="Times New Roman" w:hAnsi="Times New Roman"/>
          <w:spacing w:val="-2"/>
          <w:sz w:val="20"/>
        </w:rPr>
        <w:t xml:space="preserve"> (NFCE)</w:t>
      </w:r>
      <w:r w:rsidR="00774E44">
        <w:rPr>
          <w:rFonts w:ascii="Times New Roman" w:hAnsi="Times New Roman"/>
          <w:spacing w:val="-2"/>
          <w:sz w:val="20"/>
        </w:rPr>
        <w:t xml:space="preserve">. </w:t>
      </w:r>
      <w:r w:rsidR="00BD2A6B">
        <w:rPr>
          <w:rFonts w:ascii="Times New Roman" w:hAnsi="Times New Roman"/>
          <w:spacing w:val="-2"/>
          <w:sz w:val="20"/>
        </w:rPr>
        <w:t xml:space="preserve">Produced a laboratory-wide </w:t>
      </w:r>
      <w:r w:rsidR="00382B4B">
        <w:rPr>
          <w:rFonts w:ascii="Times New Roman" w:hAnsi="Times New Roman"/>
          <w:spacing w:val="-2"/>
          <w:sz w:val="20"/>
        </w:rPr>
        <w:t xml:space="preserve">“capability </w:t>
      </w:r>
      <w:r w:rsidR="00BD2A6B">
        <w:rPr>
          <w:rFonts w:ascii="Times New Roman" w:hAnsi="Times New Roman"/>
          <w:spacing w:val="-2"/>
          <w:sz w:val="20"/>
        </w:rPr>
        <w:t>brochure</w:t>
      </w:r>
      <w:r w:rsidR="00382B4B">
        <w:rPr>
          <w:rFonts w:ascii="Times New Roman" w:hAnsi="Times New Roman"/>
          <w:spacing w:val="-2"/>
          <w:sz w:val="20"/>
        </w:rPr>
        <w:t>”</w:t>
      </w:r>
      <w:r w:rsidR="00BD2A6B">
        <w:rPr>
          <w:rFonts w:ascii="Times New Roman" w:hAnsi="Times New Roman"/>
          <w:spacing w:val="-2"/>
          <w:sz w:val="20"/>
        </w:rPr>
        <w:t xml:space="preserve"> to </w:t>
      </w:r>
      <w:r w:rsidR="00DC329C">
        <w:rPr>
          <w:rFonts w:ascii="Times New Roman" w:hAnsi="Times New Roman"/>
          <w:spacing w:val="-2"/>
          <w:sz w:val="20"/>
        </w:rPr>
        <w:t xml:space="preserve">summarize, </w:t>
      </w:r>
      <w:r w:rsidR="00A24345">
        <w:rPr>
          <w:rFonts w:ascii="Times New Roman" w:hAnsi="Times New Roman"/>
          <w:spacing w:val="-2"/>
          <w:sz w:val="20"/>
        </w:rPr>
        <w:t xml:space="preserve">capture and promote </w:t>
      </w:r>
      <w:r w:rsidR="00BD2A6B">
        <w:rPr>
          <w:rFonts w:ascii="Times New Roman" w:hAnsi="Times New Roman"/>
          <w:spacing w:val="-2"/>
          <w:sz w:val="20"/>
        </w:rPr>
        <w:t>reactor and fuels capabilities in NNL</w:t>
      </w:r>
      <w:r w:rsidR="00382B4B">
        <w:rPr>
          <w:rFonts w:ascii="Times New Roman" w:hAnsi="Times New Roman"/>
          <w:spacing w:val="-2"/>
          <w:sz w:val="20"/>
        </w:rPr>
        <w:t xml:space="preserve"> as a</w:t>
      </w:r>
      <w:r w:rsidR="00A24345">
        <w:rPr>
          <w:rFonts w:ascii="Times New Roman" w:hAnsi="Times New Roman"/>
          <w:spacing w:val="-2"/>
          <w:sz w:val="20"/>
        </w:rPr>
        <w:t xml:space="preserve"> </w:t>
      </w:r>
      <w:r w:rsidR="00494BB1">
        <w:rPr>
          <w:rFonts w:ascii="Times New Roman" w:hAnsi="Times New Roman"/>
          <w:spacing w:val="-2"/>
          <w:sz w:val="20"/>
        </w:rPr>
        <w:t>resource, and u</w:t>
      </w:r>
      <w:r w:rsidR="00DC329C">
        <w:rPr>
          <w:rFonts w:ascii="Times New Roman" w:hAnsi="Times New Roman"/>
          <w:spacing w:val="-2"/>
          <w:sz w:val="20"/>
        </w:rPr>
        <w:t xml:space="preserve">sed with </w:t>
      </w:r>
      <w:r w:rsidR="00494BB1">
        <w:rPr>
          <w:rFonts w:ascii="Times New Roman" w:hAnsi="Times New Roman"/>
          <w:spacing w:val="-2"/>
          <w:sz w:val="20"/>
        </w:rPr>
        <w:t>sponsors</w:t>
      </w:r>
      <w:r w:rsidR="00BD2A6B">
        <w:rPr>
          <w:rFonts w:ascii="Times New Roman" w:hAnsi="Times New Roman"/>
          <w:spacing w:val="-2"/>
          <w:sz w:val="20"/>
        </w:rPr>
        <w:t xml:space="preserve"> and </w:t>
      </w:r>
      <w:r w:rsidR="00494BB1">
        <w:rPr>
          <w:rFonts w:ascii="Times New Roman" w:hAnsi="Times New Roman"/>
          <w:spacing w:val="-2"/>
          <w:sz w:val="20"/>
        </w:rPr>
        <w:t>executives</w:t>
      </w:r>
      <w:r w:rsidR="00DC329C">
        <w:rPr>
          <w:rFonts w:ascii="Times New Roman" w:hAnsi="Times New Roman"/>
          <w:spacing w:val="-2"/>
          <w:sz w:val="20"/>
        </w:rPr>
        <w:t xml:space="preserve"> to promote expertise. </w:t>
      </w:r>
      <w:r w:rsidR="00306D27">
        <w:rPr>
          <w:rFonts w:ascii="Times New Roman" w:hAnsi="Times New Roman"/>
          <w:spacing w:val="-2"/>
          <w:sz w:val="20"/>
        </w:rPr>
        <w:t>[NNL]</w:t>
      </w:r>
    </w:p>
    <w:p w14:paraId="5ED4C3BE" w14:textId="412EC453" w:rsidR="00B01235" w:rsidRPr="001F0EF7" w:rsidRDefault="001F0EF7"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lang w:val="en-GB"/>
        </w:rPr>
        <w:t xml:space="preserve">Industry partner in </w:t>
      </w:r>
      <w:r w:rsidR="00B01235">
        <w:rPr>
          <w:rFonts w:ascii="Times New Roman" w:hAnsi="Times New Roman"/>
          <w:spacing w:val="-2"/>
          <w:sz w:val="20"/>
          <w:lang w:val="en-GB"/>
        </w:rPr>
        <w:t xml:space="preserve">DOE-NE Global Nuclear Energy Partnership (GNEP) and subsequent support </w:t>
      </w:r>
      <w:r w:rsidR="0048313A">
        <w:rPr>
          <w:rFonts w:ascii="Times New Roman" w:hAnsi="Times New Roman"/>
          <w:spacing w:val="-2"/>
          <w:sz w:val="20"/>
          <w:lang w:val="en-GB"/>
        </w:rPr>
        <w:t>programs</w:t>
      </w:r>
      <w:r w:rsidR="003E13C5">
        <w:rPr>
          <w:rFonts w:ascii="Times New Roman" w:hAnsi="Times New Roman"/>
          <w:spacing w:val="-2"/>
          <w:sz w:val="20"/>
          <w:lang w:val="en-GB"/>
        </w:rPr>
        <w:t>, Lab Lead</w:t>
      </w:r>
      <w:r w:rsidR="00B01235">
        <w:rPr>
          <w:rFonts w:ascii="Times New Roman" w:hAnsi="Times New Roman"/>
          <w:spacing w:val="-2"/>
          <w:sz w:val="20"/>
          <w:lang w:val="en-GB"/>
        </w:rPr>
        <w:t xml:space="preserve">. </w:t>
      </w:r>
      <w:r w:rsidR="00C92ED3">
        <w:rPr>
          <w:rFonts w:ascii="Times New Roman" w:hAnsi="Times New Roman"/>
          <w:spacing w:val="-2"/>
          <w:sz w:val="20"/>
          <w:lang w:val="en-GB"/>
        </w:rPr>
        <w:t xml:space="preserve">Direct technical lead and management for </w:t>
      </w:r>
      <w:r w:rsidR="00371528">
        <w:rPr>
          <w:rFonts w:ascii="Times New Roman" w:hAnsi="Times New Roman"/>
          <w:spacing w:val="-2"/>
          <w:sz w:val="20"/>
          <w:lang w:val="en-GB"/>
        </w:rPr>
        <w:t xml:space="preserve">the </w:t>
      </w:r>
      <w:r w:rsidR="00C864AE">
        <w:rPr>
          <w:rFonts w:ascii="Times New Roman" w:hAnsi="Times New Roman"/>
          <w:spacing w:val="-2"/>
          <w:sz w:val="20"/>
          <w:lang w:val="en-GB"/>
        </w:rPr>
        <w:t>collaboration</w:t>
      </w:r>
      <w:r w:rsidR="00371528">
        <w:rPr>
          <w:rFonts w:ascii="Times New Roman" w:hAnsi="Times New Roman"/>
          <w:spacing w:val="-2"/>
          <w:sz w:val="20"/>
          <w:lang w:val="en-GB"/>
        </w:rPr>
        <w:t>’s contributions</w:t>
      </w:r>
      <w:r w:rsidR="00C864AE">
        <w:rPr>
          <w:rFonts w:ascii="Times New Roman" w:hAnsi="Times New Roman"/>
          <w:spacing w:val="-2"/>
          <w:sz w:val="20"/>
          <w:lang w:val="en-GB"/>
        </w:rPr>
        <w:t xml:space="preserve"> to </w:t>
      </w:r>
      <w:r w:rsidR="00C92ED3">
        <w:rPr>
          <w:rFonts w:ascii="Times New Roman" w:hAnsi="Times New Roman"/>
          <w:spacing w:val="-2"/>
          <w:sz w:val="20"/>
          <w:lang w:val="en-GB"/>
        </w:rPr>
        <w:t xml:space="preserve">advanced fuels, </w:t>
      </w:r>
      <w:r w:rsidR="00C92ED3">
        <w:rPr>
          <w:rFonts w:ascii="Times New Roman" w:hAnsi="Times New Roman"/>
          <w:spacing w:val="-2"/>
          <w:sz w:val="20"/>
          <w:lang w:val="en-GB"/>
        </w:rPr>
        <w:lastRenderedPageBreak/>
        <w:t xml:space="preserve">NEAMS and fuel cycle R&amp;D </w:t>
      </w:r>
      <w:r w:rsidR="0048313A">
        <w:rPr>
          <w:rFonts w:ascii="Times New Roman" w:hAnsi="Times New Roman"/>
          <w:spacing w:val="-2"/>
          <w:sz w:val="20"/>
          <w:lang w:val="en-GB"/>
        </w:rPr>
        <w:t>programs</w:t>
      </w:r>
      <w:r w:rsidR="00134E3D">
        <w:rPr>
          <w:rFonts w:ascii="Times New Roman" w:hAnsi="Times New Roman"/>
          <w:spacing w:val="-2"/>
          <w:sz w:val="20"/>
          <w:lang w:val="en-GB"/>
        </w:rPr>
        <w:t>, bringing unique industrial experience, including licensing and economics, to the program</w:t>
      </w:r>
      <w:r w:rsidR="00BA72CA">
        <w:rPr>
          <w:rFonts w:ascii="Times New Roman" w:hAnsi="Times New Roman"/>
          <w:spacing w:val="-2"/>
          <w:sz w:val="20"/>
          <w:lang w:val="en-GB"/>
        </w:rPr>
        <w:t xml:space="preserve"> e.g., use of Np in MOX fuel, multiple recycle of materials, including uranium</w:t>
      </w:r>
      <w:r w:rsidR="00C77B1C">
        <w:rPr>
          <w:rFonts w:ascii="Times New Roman" w:hAnsi="Times New Roman"/>
          <w:spacing w:val="-2"/>
          <w:sz w:val="20"/>
          <w:lang w:val="en-GB"/>
        </w:rPr>
        <w:t>.</w:t>
      </w:r>
      <w:r w:rsidR="001645D9">
        <w:rPr>
          <w:rFonts w:ascii="Times New Roman" w:hAnsi="Times New Roman"/>
          <w:spacing w:val="-2"/>
          <w:sz w:val="20"/>
          <w:lang w:val="en-GB"/>
        </w:rPr>
        <w:t xml:space="preserve"> [Energy Solutions/DOE-NE]</w:t>
      </w:r>
    </w:p>
    <w:p w14:paraId="530C3429" w14:textId="78642FFA" w:rsidR="003819DB" w:rsidRDefault="003819DB"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 xml:space="preserve">Assessment of advanced reactor systems against </w:t>
      </w:r>
      <w:r w:rsidR="00FD1D7E">
        <w:rPr>
          <w:rFonts w:ascii="Times New Roman" w:hAnsi="Times New Roman"/>
          <w:spacing w:val="-2"/>
          <w:sz w:val="20"/>
        </w:rPr>
        <w:t>U.K.</w:t>
      </w:r>
      <w:r>
        <w:rPr>
          <w:rFonts w:ascii="Times New Roman" w:hAnsi="Times New Roman"/>
          <w:spacing w:val="-2"/>
          <w:sz w:val="20"/>
        </w:rPr>
        <w:t xml:space="preserve"> performance metrics</w:t>
      </w:r>
      <w:r w:rsidR="003E13C5">
        <w:rPr>
          <w:rFonts w:ascii="Times New Roman" w:hAnsi="Times New Roman"/>
          <w:spacing w:val="-2"/>
          <w:sz w:val="20"/>
        </w:rPr>
        <w:t>, National Lead</w:t>
      </w:r>
      <w:r>
        <w:rPr>
          <w:rFonts w:ascii="Times New Roman" w:hAnsi="Times New Roman"/>
          <w:spacing w:val="-2"/>
          <w:sz w:val="20"/>
        </w:rPr>
        <w:t xml:space="preserve">. Led the early development of metrics, and analysis of advanced reactors against those metrics for application in the </w:t>
      </w:r>
      <w:r w:rsidR="00FD1D7E">
        <w:rPr>
          <w:rFonts w:ascii="Times New Roman" w:hAnsi="Times New Roman"/>
          <w:spacing w:val="-2"/>
          <w:sz w:val="20"/>
        </w:rPr>
        <w:t>U.K.</w:t>
      </w:r>
      <w:r>
        <w:rPr>
          <w:rFonts w:ascii="Times New Roman" w:hAnsi="Times New Roman"/>
          <w:spacing w:val="-2"/>
          <w:sz w:val="20"/>
        </w:rPr>
        <w:t xml:space="preserve"> to assist </w:t>
      </w:r>
      <w:r w:rsidR="00FD1D7E">
        <w:rPr>
          <w:rFonts w:ascii="Times New Roman" w:hAnsi="Times New Roman"/>
          <w:spacing w:val="-2"/>
          <w:sz w:val="20"/>
        </w:rPr>
        <w:t>U.K.</w:t>
      </w:r>
      <w:r>
        <w:rPr>
          <w:rFonts w:ascii="Times New Roman" w:hAnsi="Times New Roman"/>
          <w:spacing w:val="-2"/>
          <w:sz w:val="20"/>
        </w:rPr>
        <w:t xml:space="preserve"> government in research prioriti</w:t>
      </w:r>
      <w:r w:rsidR="00C77B1C">
        <w:rPr>
          <w:rFonts w:ascii="Times New Roman" w:hAnsi="Times New Roman"/>
          <w:spacing w:val="-2"/>
          <w:sz w:val="20"/>
        </w:rPr>
        <w:t xml:space="preserve">es in the medium to long term. </w:t>
      </w:r>
      <w:r>
        <w:rPr>
          <w:rFonts w:ascii="Times New Roman" w:hAnsi="Times New Roman"/>
          <w:spacing w:val="-2"/>
          <w:sz w:val="20"/>
        </w:rPr>
        <w:t>[DECC]</w:t>
      </w:r>
    </w:p>
    <w:p w14:paraId="23663840" w14:textId="7A0A6208" w:rsidR="00A707DE" w:rsidRPr="00A707DE" w:rsidRDefault="00A707DE"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 xml:space="preserve">Justification for new nuclear build in the </w:t>
      </w:r>
      <w:r w:rsidR="00FD1D7E">
        <w:rPr>
          <w:rFonts w:ascii="Times New Roman" w:hAnsi="Times New Roman"/>
          <w:spacing w:val="-2"/>
          <w:sz w:val="20"/>
        </w:rPr>
        <w:t>U.K.</w:t>
      </w:r>
      <w:r w:rsidR="009C595B">
        <w:rPr>
          <w:rFonts w:ascii="Times New Roman" w:hAnsi="Times New Roman"/>
          <w:spacing w:val="-2"/>
          <w:sz w:val="20"/>
        </w:rPr>
        <w:t>, NNL lead</w:t>
      </w:r>
      <w:r w:rsidR="00134E3D">
        <w:rPr>
          <w:rFonts w:ascii="Times New Roman" w:hAnsi="Times New Roman"/>
          <w:spacing w:val="-2"/>
          <w:sz w:val="20"/>
        </w:rPr>
        <w:t xml:space="preserve">. Working with other consultancy organizations, underpinned the technical data and justification for new build in the </w:t>
      </w:r>
      <w:r w:rsidR="00FD1D7E">
        <w:rPr>
          <w:rFonts w:ascii="Times New Roman" w:hAnsi="Times New Roman"/>
          <w:spacing w:val="-2"/>
          <w:sz w:val="20"/>
        </w:rPr>
        <w:t>U.K.</w:t>
      </w:r>
      <w:r w:rsidR="00134E3D">
        <w:rPr>
          <w:rFonts w:ascii="Times New Roman" w:hAnsi="Times New Roman"/>
          <w:spacing w:val="-2"/>
          <w:sz w:val="20"/>
        </w:rPr>
        <w:t>, including review of submittals by each of the nuclear utilities</w:t>
      </w:r>
      <w:r w:rsidR="00C77B1C">
        <w:rPr>
          <w:rFonts w:ascii="Times New Roman" w:hAnsi="Times New Roman"/>
          <w:spacing w:val="-2"/>
          <w:sz w:val="20"/>
        </w:rPr>
        <w:t xml:space="preserve">. </w:t>
      </w:r>
      <w:r w:rsidR="001645D9">
        <w:rPr>
          <w:rFonts w:ascii="Times New Roman" w:hAnsi="Times New Roman"/>
          <w:spacing w:val="-2"/>
          <w:sz w:val="20"/>
        </w:rPr>
        <w:t xml:space="preserve"> [DECC]</w:t>
      </w:r>
    </w:p>
    <w:p w14:paraId="2388BC21" w14:textId="21C30595" w:rsidR="001F0EF7" w:rsidRPr="00DF5D12" w:rsidRDefault="00FD1D7E"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lang w:val="en-GB"/>
        </w:rPr>
        <w:t>U.K.</w:t>
      </w:r>
      <w:r w:rsidR="002E55A1">
        <w:rPr>
          <w:rFonts w:ascii="Times New Roman" w:hAnsi="Times New Roman"/>
          <w:spacing w:val="-2"/>
          <w:sz w:val="20"/>
          <w:lang w:val="en-GB"/>
        </w:rPr>
        <w:t xml:space="preserve"> nuclear naval propulsion expert </w:t>
      </w:r>
      <w:proofErr w:type="spellStart"/>
      <w:r w:rsidR="00286CCD">
        <w:rPr>
          <w:rFonts w:ascii="Times New Roman" w:hAnsi="Times New Roman"/>
          <w:spacing w:val="-2"/>
          <w:sz w:val="20"/>
          <w:lang w:val="en-GB"/>
        </w:rPr>
        <w:t>panel</w:t>
      </w:r>
      <w:r w:rsidR="00786371">
        <w:rPr>
          <w:rFonts w:ascii="Times New Roman" w:hAnsi="Times New Roman"/>
          <w:spacing w:val="-2"/>
          <w:sz w:val="20"/>
          <w:lang w:val="en-GB"/>
        </w:rPr>
        <w:t>ist</w:t>
      </w:r>
      <w:proofErr w:type="spellEnd"/>
      <w:r w:rsidR="002E55A1">
        <w:rPr>
          <w:rFonts w:ascii="Times New Roman" w:hAnsi="Times New Roman"/>
          <w:spacing w:val="-2"/>
          <w:sz w:val="20"/>
          <w:lang w:val="en-GB"/>
        </w:rPr>
        <w:t xml:space="preserve"> for severe accident, and thermal hydraulics</w:t>
      </w:r>
      <w:r w:rsidR="00A72486">
        <w:rPr>
          <w:rFonts w:ascii="Times New Roman" w:hAnsi="Times New Roman"/>
          <w:spacing w:val="-2"/>
          <w:sz w:val="20"/>
          <w:lang w:val="en-GB"/>
        </w:rPr>
        <w:t xml:space="preserve"> working groups</w:t>
      </w:r>
      <w:r w:rsidR="00B75154">
        <w:rPr>
          <w:rFonts w:ascii="Times New Roman" w:hAnsi="Times New Roman"/>
          <w:spacing w:val="-2"/>
          <w:sz w:val="20"/>
          <w:lang w:val="en-GB"/>
        </w:rPr>
        <w:t>, National</w:t>
      </w:r>
      <w:r w:rsidR="00286CCD">
        <w:rPr>
          <w:rFonts w:ascii="Times New Roman" w:hAnsi="Times New Roman"/>
          <w:spacing w:val="-2"/>
          <w:sz w:val="20"/>
          <w:lang w:val="en-GB"/>
        </w:rPr>
        <w:t xml:space="preserve"> Lead</w:t>
      </w:r>
      <w:r w:rsidR="00A72486">
        <w:rPr>
          <w:rFonts w:ascii="Times New Roman" w:hAnsi="Times New Roman"/>
          <w:spacing w:val="-2"/>
          <w:sz w:val="20"/>
          <w:lang w:val="en-GB"/>
        </w:rPr>
        <w:t xml:space="preserve">. Invited to review panels based on broader nuclear expertise, and challenging approach to technical </w:t>
      </w:r>
      <w:r w:rsidR="00786371">
        <w:rPr>
          <w:rFonts w:ascii="Times New Roman" w:hAnsi="Times New Roman"/>
          <w:spacing w:val="-2"/>
          <w:sz w:val="20"/>
          <w:lang w:val="en-GB"/>
        </w:rPr>
        <w:t>design</w:t>
      </w:r>
      <w:r w:rsidR="00A72486">
        <w:rPr>
          <w:rFonts w:ascii="Times New Roman" w:hAnsi="Times New Roman"/>
          <w:spacing w:val="-2"/>
          <w:sz w:val="20"/>
          <w:lang w:val="en-GB"/>
        </w:rPr>
        <w:t xml:space="preserve"> and safety cases</w:t>
      </w:r>
      <w:r w:rsidR="00C77B1C">
        <w:rPr>
          <w:rFonts w:ascii="Times New Roman" w:hAnsi="Times New Roman"/>
          <w:spacing w:val="-2"/>
          <w:sz w:val="20"/>
          <w:lang w:val="en-GB"/>
        </w:rPr>
        <w:t xml:space="preserve">. </w:t>
      </w:r>
      <w:r w:rsidR="001645D9">
        <w:rPr>
          <w:rFonts w:ascii="Times New Roman" w:hAnsi="Times New Roman"/>
          <w:spacing w:val="-2"/>
          <w:sz w:val="20"/>
          <w:lang w:val="en-GB"/>
        </w:rPr>
        <w:t xml:space="preserve"> [Rolls Royce/Ministry of Defence]</w:t>
      </w:r>
    </w:p>
    <w:p w14:paraId="7963D60C" w14:textId="622D6499" w:rsidR="001616EF" w:rsidRDefault="001616EF" w:rsidP="00366D1E">
      <w:pPr>
        <w:numPr>
          <w:ilvl w:val="0"/>
          <w:numId w:val="32"/>
        </w:numPr>
        <w:tabs>
          <w:tab w:val="left" w:pos="-720"/>
          <w:tab w:val="left" w:pos="0"/>
          <w:tab w:val="num" w:pos="45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lang w:val="en-GB"/>
        </w:rPr>
      </w:pPr>
      <w:r>
        <w:rPr>
          <w:rFonts w:ascii="Times New Roman" w:hAnsi="Times New Roman"/>
          <w:spacing w:val="-2"/>
          <w:sz w:val="20"/>
          <w:lang w:val="en-GB"/>
        </w:rPr>
        <w:t>Proliferation risk and physical protection</w:t>
      </w:r>
      <w:r w:rsidR="000C6CE4">
        <w:rPr>
          <w:rFonts w:ascii="Times New Roman" w:hAnsi="Times New Roman"/>
          <w:spacing w:val="-2"/>
          <w:sz w:val="20"/>
          <w:lang w:val="en-GB"/>
        </w:rPr>
        <w:t>, Lab</w:t>
      </w:r>
      <w:r w:rsidR="006B4E2C">
        <w:rPr>
          <w:rFonts w:ascii="Times New Roman" w:hAnsi="Times New Roman"/>
          <w:spacing w:val="-2"/>
          <w:sz w:val="20"/>
          <w:lang w:val="en-GB"/>
        </w:rPr>
        <w:t xml:space="preserve"> Lead</w:t>
      </w:r>
      <w:r>
        <w:rPr>
          <w:rFonts w:ascii="Times New Roman" w:hAnsi="Times New Roman"/>
          <w:spacing w:val="-2"/>
          <w:sz w:val="20"/>
          <w:lang w:val="en-GB"/>
        </w:rPr>
        <w:t>. Developed</w:t>
      </w:r>
      <w:r w:rsidR="000C6CE4">
        <w:rPr>
          <w:rFonts w:ascii="Times New Roman" w:hAnsi="Times New Roman"/>
          <w:spacing w:val="-2"/>
          <w:sz w:val="20"/>
          <w:lang w:val="en-GB"/>
        </w:rPr>
        <w:t xml:space="preserve"> a</w:t>
      </w:r>
      <w:r>
        <w:rPr>
          <w:rFonts w:ascii="Times New Roman" w:hAnsi="Times New Roman"/>
          <w:spacing w:val="-2"/>
          <w:sz w:val="20"/>
          <w:lang w:val="en-GB"/>
        </w:rPr>
        <w:t xml:space="preserve"> proliferation risk assessment methodology that was adopted by </w:t>
      </w:r>
      <w:r w:rsidR="00FD1D7E">
        <w:rPr>
          <w:rFonts w:ascii="Times New Roman" w:hAnsi="Times New Roman"/>
          <w:spacing w:val="-2"/>
          <w:sz w:val="20"/>
          <w:lang w:val="en-GB"/>
        </w:rPr>
        <w:t>U.K.</w:t>
      </w:r>
      <w:r>
        <w:rPr>
          <w:rFonts w:ascii="Times New Roman" w:hAnsi="Times New Roman"/>
          <w:spacing w:val="-2"/>
          <w:sz w:val="20"/>
          <w:lang w:val="en-GB"/>
        </w:rPr>
        <w:t xml:space="preserve"> government for informing on policy decisions (including plutonium management). Work also required giving evidence to a Royal Society study that provided recommendations to the </w:t>
      </w:r>
      <w:r w:rsidR="00FD1D7E">
        <w:rPr>
          <w:rFonts w:ascii="Times New Roman" w:hAnsi="Times New Roman"/>
          <w:spacing w:val="-2"/>
          <w:sz w:val="20"/>
          <w:lang w:val="en-GB"/>
        </w:rPr>
        <w:t>U.K.</w:t>
      </w:r>
      <w:r>
        <w:rPr>
          <w:rFonts w:ascii="Times New Roman" w:hAnsi="Times New Roman"/>
          <w:spacing w:val="-2"/>
          <w:sz w:val="20"/>
          <w:lang w:val="en-GB"/>
        </w:rPr>
        <w:t xml:space="preserve"> government and international community regarding the future direction of the nuclear fuel cycle. </w:t>
      </w:r>
      <w:r w:rsidR="00C77B1C">
        <w:rPr>
          <w:rFonts w:ascii="Times New Roman" w:hAnsi="Times New Roman"/>
          <w:spacing w:val="-2"/>
          <w:sz w:val="20"/>
          <w:lang w:val="en-GB"/>
        </w:rPr>
        <w:t>[NDA/DECC]</w:t>
      </w:r>
    </w:p>
    <w:p w14:paraId="4FA5FF66" w14:textId="251C6914" w:rsidR="00493BA8" w:rsidRDefault="0047095E" w:rsidP="00366D1E">
      <w:pPr>
        <w:numPr>
          <w:ilvl w:val="0"/>
          <w:numId w:val="32"/>
        </w:numPr>
        <w:tabs>
          <w:tab w:val="left" w:pos="-720"/>
          <w:tab w:val="left" w:pos="0"/>
          <w:tab w:val="num" w:pos="45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lang w:val="en-GB"/>
        </w:rPr>
      </w:pPr>
      <w:r>
        <w:rPr>
          <w:rFonts w:ascii="Times New Roman" w:hAnsi="Times New Roman"/>
          <w:spacing w:val="-2"/>
          <w:sz w:val="20"/>
          <w:lang w:val="en-GB"/>
        </w:rPr>
        <w:t>Initiated and developed d</w:t>
      </w:r>
      <w:r w:rsidR="00493BA8">
        <w:rPr>
          <w:rFonts w:ascii="Times New Roman" w:hAnsi="Times New Roman"/>
          <w:spacing w:val="-2"/>
          <w:sz w:val="20"/>
          <w:lang w:val="en-GB"/>
        </w:rPr>
        <w:t>omestic</w:t>
      </w:r>
      <w:r w:rsidR="00493BA8" w:rsidRPr="00493BA8">
        <w:rPr>
          <w:rFonts w:ascii="Times New Roman" w:hAnsi="Times New Roman"/>
          <w:spacing w:val="-2"/>
          <w:sz w:val="20"/>
          <w:lang w:val="en-GB"/>
        </w:rPr>
        <w:t xml:space="preserve"> and international links and opportunities </w:t>
      </w:r>
      <w:r w:rsidR="00D10D4D">
        <w:rPr>
          <w:rFonts w:ascii="Times New Roman" w:hAnsi="Times New Roman"/>
          <w:spacing w:val="-2"/>
          <w:sz w:val="20"/>
          <w:lang w:val="en-GB"/>
        </w:rPr>
        <w:t>with</w:t>
      </w:r>
      <w:r w:rsidR="00493BA8" w:rsidRPr="00493BA8">
        <w:rPr>
          <w:rFonts w:ascii="Times New Roman" w:hAnsi="Times New Roman"/>
          <w:spacing w:val="-2"/>
          <w:sz w:val="20"/>
          <w:lang w:val="en-GB"/>
        </w:rPr>
        <w:t xml:space="preserve"> </w:t>
      </w:r>
      <w:proofErr w:type="spellStart"/>
      <w:r w:rsidR="00FD1D7E">
        <w:rPr>
          <w:rFonts w:ascii="Times New Roman" w:hAnsi="Times New Roman"/>
          <w:spacing w:val="-2"/>
          <w:sz w:val="20"/>
          <w:lang w:val="en-GB"/>
        </w:rPr>
        <w:t>U.</w:t>
      </w:r>
      <w:proofErr w:type="gramStart"/>
      <w:r w:rsidR="00FD1D7E">
        <w:rPr>
          <w:rFonts w:ascii="Times New Roman" w:hAnsi="Times New Roman"/>
          <w:spacing w:val="-2"/>
          <w:sz w:val="20"/>
          <w:lang w:val="en-GB"/>
        </w:rPr>
        <w:t>S.</w:t>
      </w:r>
      <w:r w:rsidR="00D10D4D">
        <w:rPr>
          <w:rFonts w:ascii="Times New Roman" w:hAnsi="Times New Roman"/>
          <w:spacing w:val="-2"/>
          <w:sz w:val="20"/>
          <w:lang w:val="en-GB"/>
        </w:rPr>
        <w:t>national</w:t>
      </w:r>
      <w:proofErr w:type="spellEnd"/>
      <w:proofErr w:type="gramEnd"/>
      <w:r w:rsidR="00D10D4D">
        <w:rPr>
          <w:rFonts w:ascii="Times New Roman" w:hAnsi="Times New Roman"/>
          <w:spacing w:val="-2"/>
          <w:sz w:val="20"/>
          <w:lang w:val="en-GB"/>
        </w:rPr>
        <w:t xml:space="preserve"> laboratories</w:t>
      </w:r>
      <w:r w:rsidR="00493BA8" w:rsidRPr="00493BA8">
        <w:rPr>
          <w:rFonts w:ascii="Times New Roman" w:hAnsi="Times New Roman"/>
          <w:spacing w:val="-2"/>
          <w:sz w:val="20"/>
          <w:lang w:val="en-GB"/>
        </w:rPr>
        <w:t xml:space="preserve">, Institute of Nuclear Materials Management (INMM), </w:t>
      </w:r>
      <w:r w:rsidR="00B02E69">
        <w:rPr>
          <w:rFonts w:ascii="Times New Roman" w:hAnsi="Times New Roman"/>
          <w:spacing w:val="-2"/>
          <w:sz w:val="20"/>
          <w:lang w:val="en-GB"/>
        </w:rPr>
        <w:t xml:space="preserve">and </w:t>
      </w:r>
      <w:r w:rsidR="00493BA8" w:rsidRPr="00493BA8">
        <w:rPr>
          <w:rFonts w:ascii="Times New Roman" w:hAnsi="Times New Roman"/>
          <w:spacing w:val="-2"/>
          <w:sz w:val="20"/>
          <w:lang w:val="en-GB"/>
        </w:rPr>
        <w:t xml:space="preserve">Foreign and Commonwealth Office </w:t>
      </w:r>
      <w:r w:rsidR="00FD1D7E">
        <w:rPr>
          <w:rFonts w:ascii="Times New Roman" w:hAnsi="Times New Roman"/>
          <w:spacing w:val="-2"/>
          <w:sz w:val="20"/>
          <w:lang w:val="en-GB"/>
        </w:rPr>
        <w:t>U.K.</w:t>
      </w:r>
      <w:r w:rsidR="00493BA8" w:rsidRPr="00493BA8">
        <w:rPr>
          <w:rFonts w:ascii="Times New Roman" w:hAnsi="Times New Roman"/>
          <w:spacing w:val="-2"/>
          <w:sz w:val="20"/>
          <w:lang w:val="en-GB"/>
        </w:rPr>
        <w:t>-</w:t>
      </w:r>
      <w:proofErr w:type="spellStart"/>
      <w:r w:rsidR="00FD1D7E">
        <w:rPr>
          <w:rFonts w:ascii="Times New Roman" w:hAnsi="Times New Roman"/>
          <w:spacing w:val="-2"/>
          <w:sz w:val="20"/>
          <w:lang w:val="en-GB"/>
        </w:rPr>
        <w:t>U.S.</w:t>
      </w:r>
      <w:r w:rsidR="00493BA8" w:rsidRPr="00493BA8">
        <w:rPr>
          <w:rFonts w:ascii="Times New Roman" w:hAnsi="Times New Roman"/>
          <w:spacing w:val="-2"/>
          <w:sz w:val="20"/>
          <w:lang w:val="en-GB"/>
        </w:rPr>
        <w:t>Collaboration</w:t>
      </w:r>
      <w:proofErr w:type="spellEnd"/>
      <w:r w:rsidR="00493BA8" w:rsidRPr="00493BA8">
        <w:rPr>
          <w:rFonts w:ascii="Times New Roman" w:hAnsi="Times New Roman"/>
          <w:spacing w:val="-2"/>
          <w:sz w:val="20"/>
          <w:lang w:val="en-GB"/>
        </w:rPr>
        <w:t xml:space="preserve"> Development Award Programme</w:t>
      </w:r>
      <w:r>
        <w:rPr>
          <w:rFonts w:ascii="Times New Roman" w:hAnsi="Times New Roman"/>
          <w:spacing w:val="-2"/>
          <w:sz w:val="20"/>
          <w:lang w:val="en-GB"/>
        </w:rPr>
        <w:t>, National Lead</w:t>
      </w:r>
      <w:r w:rsidR="007149C1">
        <w:rPr>
          <w:rFonts w:ascii="Times New Roman" w:hAnsi="Times New Roman"/>
          <w:spacing w:val="-2"/>
          <w:sz w:val="20"/>
          <w:lang w:val="en-GB"/>
        </w:rPr>
        <w:t xml:space="preserve">. Actively sought out collaboration and funding opportunities in support of future </w:t>
      </w:r>
      <w:r w:rsidR="00FD1D7E">
        <w:rPr>
          <w:rFonts w:ascii="Times New Roman" w:hAnsi="Times New Roman"/>
          <w:spacing w:val="-2"/>
          <w:sz w:val="20"/>
          <w:lang w:val="en-GB"/>
        </w:rPr>
        <w:t>U.K.</w:t>
      </w:r>
      <w:r w:rsidR="007149C1">
        <w:rPr>
          <w:rFonts w:ascii="Times New Roman" w:hAnsi="Times New Roman"/>
          <w:spacing w:val="-2"/>
          <w:sz w:val="20"/>
          <w:lang w:val="en-GB"/>
        </w:rPr>
        <w:t xml:space="preserve"> national programs. </w:t>
      </w:r>
      <w:r w:rsidR="001645D9">
        <w:rPr>
          <w:rFonts w:ascii="Times New Roman" w:hAnsi="Times New Roman"/>
          <w:spacing w:val="-2"/>
          <w:sz w:val="20"/>
          <w:lang w:val="en-GB"/>
        </w:rPr>
        <w:t>[DECC]</w:t>
      </w:r>
    </w:p>
    <w:p w14:paraId="2E43DBD9" w14:textId="2C9604E1" w:rsidR="00D66DF8" w:rsidRPr="00D66DF8" w:rsidRDefault="0047095E" w:rsidP="00366D1E">
      <w:pPr>
        <w:numPr>
          <w:ilvl w:val="0"/>
          <w:numId w:val="32"/>
        </w:numPr>
        <w:tabs>
          <w:tab w:val="left" w:pos="-720"/>
          <w:tab w:val="left" w:pos="0"/>
          <w:tab w:val="num" w:pos="45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lang w:val="en-GB"/>
        </w:rPr>
      </w:pPr>
      <w:r>
        <w:rPr>
          <w:rFonts w:ascii="Times New Roman" w:hAnsi="Times New Roman"/>
          <w:spacing w:val="-2"/>
          <w:sz w:val="20"/>
          <w:lang w:val="en-GB"/>
        </w:rPr>
        <w:t>Authored i</w:t>
      </w:r>
      <w:r w:rsidR="00D66DF8" w:rsidRPr="00D66DF8">
        <w:rPr>
          <w:rFonts w:ascii="Times New Roman" w:hAnsi="Times New Roman"/>
          <w:spacing w:val="-2"/>
          <w:sz w:val="20"/>
          <w:lang w:val="en-GB"/>
        </w:rPr>
        <w:t xml:space="preserve">nfluential position papers on the Thorium fuel cycle, Small Modular Reactors and </w:t>
      </w:r>
      <w:r w:rsidR="00FD1D7E">
        <w:rPr>
          <w:rFonts w:ascii="Times New Roman" w:hAnsi="Times New Roman"/>
          <w:spacing w:val="-2"/>
          <w:sz w:val="20"/>
          <w:lang w:val="en-GB"/>
        </w:rPr>
        <w:t>U.K.</w:t>
      </w:r>
      <w:r w:rsidR="00D66DF8">
        <w:rPr>
          <w:rFonts w:ascii="Times New Roman" w:hAnsi="Times New Roman"/>
          <w:spacing w:val="-2"/>
          <w:sz w:val="20"/>
          <w:lang w:val="en-GB"/>
        </w:rPr>
        <w:t xml:space="preserve"> nuclear energy scenarios</w:t>
      </w:r>
      <w:r>
        <w:rPr>
          <w:rFonts w:ascii="Times New Roman" w:hAnsi="Times New Roman"/>
          <w:spacing w:val="-2"/>
          <w:sz w:val="20"/>
          <w:lang w:val="en-GB"/>
        </w:rPr>
        <w:t>, Lab Lead</w:t>
      </w:r>
      <w:r w:rsidR="00D66DF8">
        <w:rPr>
          <w:rFonts w:ascii="Times New Roman" w:hAnsi="Times New Roman"/>
          <w:spacing w:val="-2"/>
          <w:sz w:val="20"/>
          <w:lang w:val="en-GB"/>
        </w:rPr>
        <w:t>. R</w:t>
      </w:r>
      <w:r w:rsidR="00D66DF8" w:rsidRPr="00D66DF8">
        <w:rPr>
          <w:rFonts w:ascii="Times New Roman" w:hAnsi="Times New Roman"/>
          <w:spacing w:val="-2"/>
          <w:sz w:val="20"/>
          <w:lang w:val="en-GB"/>
        </w:rPr>
        <w:t>esulted in extensive</w:t>
      </w:r>
      <w:r>
        <w:rPr>
          <w:rFonts w:ascii="Times New Roman" w:hAnsi="Times New Roman"/>
          <w:spacing w:val="-2"/>
          <w:sz w:val="20"/>
          <w:lang w:val="en-GB"/>
        </w:rPr>
        <w:t xml:space="preserve"> sponsor interest including </w:t>
      </w:r>
      <w:r w:rsidR="00FD1D7E">
        <w:rPr>
          <w:rFonts w:ascii="Times New Roman" w:hAnsi="Times New Roman"/>
          <w:spacing w:val="-2"/>
          <w:sz w:val="20"/>
          <w:lang w:val="en-GB"/>
        </w:rPr>
        <w:t>U.K.</w:t>
      </w:r>
      <w:r>
        <w:rPr>
          <w:rFonts w:ascii="Times New Roman" w:hAnsi="Times New Roman"/>
          <w:spacing w:val="-2"/>
          <w:sz w:val="20"/>
          <w:lang w:val="en-GB"/>
        </w:rPr>
        <w:t xml:space="preserve"> g</w:t>
      </w:r>
      <w:r w:rsidR="00D66DF8" w:rsidRPr="00D66DF8">
        <w:rPr>
          <w:rFonts w:ascii="Times New Roman" w:hAnsi="Times New Roman"/>
          <w:spacing w:val="-2"/>
          <w:sz w:val="20"/>
          <w:lang w:val="en-GB"/>
        </w:rPr>
        <w:t xml:space="preserve">overnment’s commissioning of a </w:t>
      </w:r>
      <w:r>
        <w:rPr>
          <w:rFonts w:ascii="Times New Roman" w:hAnsi="Times New Roman"/>
          <w:spacing w:val="-2"/>
          <w:sz w:val="20"/>
          <w:lang w:val="en-GB"/>
        </w:rPr>
        <w:t>“Nuclear E</w:t>
      </w:r>
      <w:r w:rsidR="00D66DF8" w:rsidRPr="00D66DF8">
        <w:rPr>
          <w:rFonts w:ascii="Times New Roman" w:hAnsi="Times New Roman"/>
          <w:spacing w:val="-2"/>
          <w:sz w:val="20"/>
          <w:lang w:val="en-GB"/>
        </w:rPr>
        <w:t>nergy Roadmap</w:t>
      </w:r>
      <w:r>
        <w:rPr>
          <w:rFonts w:ascii="Times New Roman" w:hAnsi="Times New Roman"/>
          <w:spacing w:val="-2"/>
          <w:sz w:val="20"/>
          <w:lang w:val="en-GB"/>
        </w:rPr>
        <w:t>”</w:t>
      </w:r>
      <w:r w:rsidR="00D66DF8" w:rsidRPr="00D66DF8">
        <w:rPr>
          <w:rFonts w:ascii="Times New Roman" w:hAnsi="Times New Roman"/>
          <w:spacing w:val="-2"/>
          <w:sz w:val="20"/>
          <w:lang w:val="en-GB"/>
        </w:rPr>
        <w:t xml:space="preserve">, </w:t>
      </w:r>
      <w:r w:rsidR="00D66DF8">
        <w:rPr>
          <w:rFonts w:ascii="Times New Roman" w:hAnsi="Times New Roman"/>
          <w:spacing w:val="-2"/>
          <w:sz w:val="20"/>
          <w:lang w:val="en-GB"/>
        </w:rPr>
        <w:t xml:space="preserve">and </w:t>
      </w:r>
      <w:r w:rsidR="00FD1D7E">
        <w:rPr>
          <w:rFonts w:ascii="Times New Roman" w:hAnsi="Times New Roman"/>
          <w:spacing w:val="-2"/>
          <w:sz w:val="20"/>
          <w:lang w:val="en-GB"/>
        </w:rPr>
        <w:t>U.K.</w:t>
      </w:r>
      <w:r w:rsidR="00D66DF8" w:rsidRPr="00D66DF8">
        <w:rPr>
          <w:rFonts w:ascii="Times New Roman" w:hAnsi="Times New Roman"/>
          <w:spacing w:val="-2"/>
          <w:sz w:val="20"/>
          <w:lang w:val="en-GB"/>
        </w:rPr>
        <w:t xml:space="preserve"> nuclear scenario development</w:t>
      </w:r>
      <w:r w:rsidR="00C77B1C">
        <w:rPr>
          <w:rFonts w:ascii="Times New Roman" w:hAnsi="Times New Roman"/>
          <w:spacing w:val="-2"/>
          <w:sz w:val="20"/>
          <w:lang w:val="en-GB"/>
        </w:rPr>
        <w:t>.</w:t>
      </w:r>
      <w:r w:rsidR="001645D9">
        <w:rPr>
          <w:rFonts w:ascii="Times New Roman" w:hAnsi="Times New Roman"/>
          <w:spacing w:val="-2"/>
          <w:sz w:val="20"/>
          <w:lang w:val="en-GB"/>
        </w:rPr>
        <w:t xml:space="preserve"> [DECC]</w:t>
      </w:r>
    </w:p>
    <w:p w14:paraId="7C55EDF8" w14:textId="210127FA" w:rsidR="00DF5D12" w:rsidRDefault="00062BCC"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Euratom Frame</w:t>
      </w:r>
      <w:r w:rsidR="005F6D4A">
        <w:rPr>
          <w:rFonts w:ascii="Times New Roman" w:hAnsi="Times New Roman"/>
          <w:spacing w:val="-2"/>
          <w:sz w:val="20"/>
        </w:rPr>
        <w:t>w</w:t>
      </w:r>
      <w:r>
        <w:rPr>
          <w:rFonts w:ascii="Times New Roman" w:hAnsi="Times New Roman"/>
          <w:spacing w:val="-2"/>
          <w:sz w:val="20"/>
        </w:rPr>
        <w:t>o</w:t>
      </w:r>
      <w:r w:rsidR="005F6D4A">
        <w:rPr>
          <w:rFonts w:ascii="Times New Roman" w:hAnsi="Times New Roman"/>
          <w:spacing w:val="-2"/>
          <w:sz w:val="20"/>
        </w:rPr>
        <w:t xml:space="preserve">rk </w:t>
      </w:r>
      <w:r w:rsidR="0048313A">
        <w:rPr>
          <w:rFonts w:ascii="Times New Roman" w:hAnsi="Times New Roman"/>
          <w:spacing w:val="-2"/>
          <w:sz w:val="20"/>
        </w:rPr>
        <w:t>Programs</w:t>
      </w:r>
      <w:r w:rsidR="005F6D4A">
        <w:rPr>
          <w:rFonts w:ascii="Times New Roman" w:hAnsi="Times New Roman"/>
          <w:spacing w:val="-2"/>
          <w:sz w:val="20"/>
        </w:rPr>
        <w:t xml:space="preserve"> (FPs) </w:t>
      </w:r>
      <w:r>
        <w:rPr>
          <w:rFonts w:ascii="Times New Roman" w:hAnsi="Times New Roman"/>
          <w:spacing w:val="-2"/>
          <w:sz w:val="20"/>
        </w:rPr>
        <w:t xml:space="preserve">Work Package leader </w:t>
      </w:r>
      <w:r w:rsidR="005F6D4A">
        <w:rPr>
          <w:rFonts w:ascii="Times New Roman" w:hAnsi="Times New Roman"/>
          <w:spacing w:val="-2"/>
          <w:sz w:val="20"/>
        </w:rPr>
        <w:t>on design, analysis and irradiation of thorium</w:t>
      </w:r>
      <w:r w:rsidR="001645D9">
        <w:rPr>
          <w:rFonts w:ascii="Times New Roman" w:hAnsi="Times New Roman"/>
          <w:spacing w:val="-2"/>
          <w:sz w:val="20"/>
        </w:rPr>
        <w:t xml:space="preserve"> fuels in LWRs</w:t>
      </w:r>
      <w:r w:rsidR="00871976">
        <w:rPr>
          <w:rFonts w:ascii="Times New Roman" w:hAnsi="Times New Roman"/>
          <w:spacing w:val="-2"/>
          <w:sz w:val="20"/>
        </w:rPr>
        <w:t>.</w:t>
      </w:r>
      <w:r w:rsidR="001645D9">
        <w:rPr>
          <w:rFonts w:ascii="Times New Roman" w:hAnsi="Times New Roman"/>
          <w:spacing w:val="-2"/>
          <w:sz w:val="20"/>
        </w:rPr>
        <w:t xml:space="preserve"> </w:t>
      </w:r>
      <w:r>
        <w:rPr>
          <w:rFonts w:ascii="Times New Roman" w:hAnsi="Times New Roman"/>
          <w:spacing w:val="-2"/>
          <w:sz w:val="20"/>
        </w:rPr>
        <w:t xml:space="preserve">Responsible for the fuel and core design analysis of LWR concepts, and co-ordination of international activities across four </w:t>
      </w:r>
      <w:r w:rsidR="00786371">
        <w:rPr>
          <w:rFonts w:ascii="Times New Roman" w:hAnsi="Times New Roman"/>
          <w:spacing w:val="-2"/>
          <w:sz w:val="20"/>
        </w:rPr>
        <w:t>organizations</w:t>
      </w:r>
      <w:r>
        <w:rPr>
          <w:rFonts w:ascii="Times New Roman" w:hAnsi="Times New Roman"/>
          <w:spacing w:val="-2"/>
          <w:sz w:val="20"/>
        </w:rPr>
        <w:t xml:space="preserve"> in </w:t>
      </w:r>
      <w:r w:rsidR="008C5457">
        <w:rPr>
          <w:rFonts w:ascii="Times New Roman" w:hAnsi="Times New Roman"/>
          <w:spacing w:val="-2"/>
          <w:sz w:val="20"/>
        </w:rPr>
        <w:t xml:space="preserve">four </w:t>
      </w:r>
      <w:r>
        <w:rPr>
          <w:rFonts w:ascii="Times New Roman" w:hAnsi="Times New Roman"/>
          <w:spacing w:val="-2"/>
          <w:sz w:val="20"/>
        </w:rPr>
        <w:t>different countries</w:t>
      </w:r>
      <w:r w:rsidR="00C77B1C">
        <w:rPr>
          <w:rFonts w:ascii="Times New Roman" w:hAnsi="Times New Roman"/>
          <w:spacing w:val="-2"/>
          <w:sz w:val="20"/>
        </w:rPr>
        <w:t>.</w:t>
      </w:r>
      <w:r w:rsidR="00871976">
        <w:rPr>
          <w:rFonts w:ascii="Times New Roman" w:hAnsi="Times New Roman"/>
          <w:spacing w:val="-2"/>
          <w:sz w:val="20"/>
        </w:rPr>
        <w:t xml:space="preserve"> [EU]</w:t>
      </w:r>
      <w:r>
        <w:rPr>
          <w:rFonts w:ascii="Times New Roman" w:hAnsi="Times New Roman"/>
          <w:spacing w:val="-2"/>
          <w:sz w:val="20"/>
        </w:rPr>
        <w:t xml:space="preserve"> </w:t>
      </w:r>
    </w:p>
    <w:p w14:paraId="20D9D9AB" w14:textId="77777777" w:rsidR="005645E6" w:rsidRPr="005645E6" w:rsidRDefault="00024E40" w:rsidP="005F02C5">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sidRPr="005645E6">
        <w:rPr>
          <w:rFonts w:ascii="Times New Roman" w:hAnsi="Times New Roman"/>
          <w:spacing w:val="-2"/>
          <w:sz w:val="20"/>
          <w:lang w:val="en-GB"/>
        </w:rPr>
        <w:t>Advisor on the design and implementation of European Atomic Energy Community (Euratom) research policy in advanced nuclear systems, nuc</w:t>
      </w:r>
      <w:r w:rsidR="001645D9" w:rsidRPr="005645E6">
        <w:rPr>
          <w:rFonts w:ascii="Times New Roman" w:hAnsi="Times New Roman"/>
          <w:spacing w:val="-2"/>
          <w:sz w:val="20"/>
          <w:lang w:val="en-GB"/>
        </w:rPr>
        <w:t>lear safety, and training</w:t>
      </w:r>
      <w:r w:rsidR="0008565E" w:rsidRPr="005645E6">
        <w:rPr>
          <w:rFonts w:ascii="Times New Roman" w:hAnsi="Times New Roman"/>
          <w:spacing w:val="-2"/>
          <w:sz w:val="20"/>
          <w:lang w:val="en-GB"/>
        </w:rPr>
        <w:t xml:space="preserve">, </w:t>
      </w:r>
      <w:r w:rsidR="004E3FAB" w:rsidRPr="005645E6">
        <w:rPr>
          <w:rFonts w:ascii="Times New Roman" w:hAnsi="Times New Roman"/>
          <w:spacing w:val="-2"/>
          <w:sz w:val="20"/>
          <w:lang w:val="en-GB"/>
        </w:rPr>
        <w:t xml:space="preserve">over a </w:t>
      </w:r>
      <w:proofErr w:type="gramStart"/>
      <w:r w:rsidR="004E3FAB" w:rsidRPr="005645E6">
        <w:rPr>
          <w:rFonts w:ascii="Times New Roman" w:hAnsi="Times New Roman"/>
          <w:spacing w:val="-2"/>
          <w:sz w:val="20"/>
          <w:lang w:val="en-GB"/>
        </w:rPr>
        <w:t>5 year</w:t>
      </w:r>
      <w:proofErr w:type="gramEnd"/>
      <w:r w:rsidR="004E3FAB" w:rsidRPr="005645E6">
        <w:rPr>
          <w:rFonts w:ascii="Times New Roman" w:hAnsi="Times New Roman"/>
          <w:spacing w:val="-2"/>
          <w:sz w:val="20"/>
          <w:lang w:val="en-GB"/>
        </w:rPr>
        <w:t xml:space="preserve"> period, equating to </w:t>
      </w:r>
      <w:r w:rsidR="0008565E" w:rsidRPr="005645E6">
        <w:rPr>
          <w:rFonts w:ascii="Times New Roman" w:hAnsi="Times New Roman"/>
          <w:spacing w:val="-2"/>
          <w:sz w:val="20"/>
          <w:lang w:val="en-GB"/>
        </w:rPr>
        <w:t>a $</w:t>
      </w:r>
      <w:r w:rsidR="004E3FAB" w:rsidRPr="005645E6">
        <w:rPr>
          <w:rFonts w:ascii="Times New Roman" w:hAnsi="Times New Roman"/>
          <w:spacing w:val="-2"/>
          <w:sz w:val="20"/>
          <w:lang w:val="en-GB"/>
        </w:rPr>
        <w:t>2</w:t>
      </w:r>
      <w:r w:rsidR="0008565E" w:rsidRPr="005645E6">
        <w:rPr>
          <w:rFonts w:ascii="Times New Roman" w:hAnsi="Times New Roman"/>
          <w:spacing w:val="-2"/>
          <w:sz w:val="20"/>
          <w:lang w:val="en-GB"/>
        </w:rPr>
        <w:t>50m program</w:t>
      </w:r>
      <w:r w:rsidR="00602AA6" w:rsidRPr="005645E6">
        <w:rPr>
          <w:rFonts w:ascii="Times New Roman" w:hAnsi="Times New Roman"/>
          <w:spacing w:val="-2"/>
          <w:sz w:val="20"/>
          <w:lang w:val="en-GB"/>
        </w:rPr>
        <w:t>.</w:t>
      </w:r>
      <w:r w:rsidR="001645D9" w:rsidRPr="005645E6">
        <w:rPr>
          <w:rFonts w:ascii="Times New Roman" w:hAnsi="Times New Roman"/>
          <w:spacing w:val="-2"/>
          <w:sz w:val="20"/>
          <w:lang w:val="en-GB"/>
        </w:rPr>
        <w:t xml:space="preserve"> [EU]</w:t>
      </w:r>
    </w:p>
    <w:p w14:paraId="4E31CCA2" w14:textId="608049A3" w:rsidR="00024E40" w:rsidRPr="005645E6" w:rsidRDefault="005F6D4A" w:rsidP="005F02C5">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sidRPr="005645E6">
        <w:rPr>
          <w:rFonts w:ascii="Times New Roman" w:hAnsi="Times New Roman"/>
          <w:spacing w:val="-2"/>
          <w:sz w:val="20"/>
          <w:lang w:val="en-GB"/>
        </w:rPr>
        <w:t xml:space="preserve">Independent Expert Evaluator for Euratom </w:t>
      </w:r>
      <w:r w:rsidR="00DE6497" w:rsidRPr="005645E6">
        <w:rPr>
          <w:rFonts w:ascii="Times New Roman" w:hAnsi="Times New Roman"/>
          <w:spacing w:val="-2"/>
          <w:sz w:val="20"/>
          <w:lang w:val="en-GB"/>
        </w:rPr>
        <w:t>FP-</w:t>
      </w:r>
      <w:r w:rsidR="001645D9" w:rsidRPr="005645E6">
        <w:rPr>
          <w:rFonts w:ascii="Times New Roman" w:hAnsi="Times New Roman"/>
          <w:spacing w:val="-2"/>
          <w:sz w:val="20"/>
          <w:lang w:val="en-GB"/>
        </w:rPr>
        <w:t>7</w:t>
      </w:r>
      <w:r w:rsidR="0008565E" w:rsidRPr="005645E6">
        <w:rPr>
          <w:rFonts w:ascii="Times New Roman" w:hAnsi="Times New Roman"/>
          <w:spacing w:val="-2"/>
          <w:sz w:val="20"/>
          <w:lang w:val="en-GB"/>
        </w:rPr>
        <w:t xml:space="preserve"> proposals across fuels, reactors and recycle programs</w:t>
      </w:r>
      <w:r w:rsidR="00BD652F" w:rsidRPr="005645E6">
        <w:rPr>
          <w:rFonts w:ascii="Times New Roman" w:hAnsi="Times New Roman"/>
          <w:spacing w:val="-2"/>
          <w:sz w:val="20"/>
          <w:lang w:val="en-GB"/>
        </w:rPr>
        <w:t xml:space="preserve">, </w:t>
      </w:r>
      <w:r w:rsidR="00602AA6" w:rsidRPr="005645E6">
        <w:rPr>
          <w:rFonts w:ascii="Times New Roman" w:hAnsi="Times New Roman"/>
          <w:spacing w:val="-2"/>
          <w:sz w:val="20"/>
          <w:lang w:val="en-GB"/>
        </w:rPr>
        <w:t xml:space="preserve">equating to </w:t>
      </w:r>
      <w:r w:rsidR="00BD652F" w:rsidRPr="005645E6">
        <w:rPr>
          <w:rFonts w:ascii="Times New Roman" w:hAnsi="Times New Roman"/>
          <w:spacing w:val="-2"/>
          <w:sz w:val="20"/>
          <w:lang w:val="en-GB"/>
        </w:rPr>
        <w:t>a $50m program</w:t>
      </w:r>
      <w:r w:rsidR="00602AA6" w:rsidRPr="005645E6">
        <w:rPr>
          <w:rFonts w:ascii="Times New Roman" w:hAnsi="Times New Roman"/>
          <w:spacing w:val="-2"/>
          <w:sz w:val="20"/>
          <w:lang w:val="en-GB"/>
        </w:rPr>
        <w:t xml:space="preserve">. </w:t>
      </w:r>
      <w:r w:rsidR="001645D9" w:rsidRPr="005645E6">
        <w:rPr>
          <w:rFonts w:ascii="Times New Roman" w:hAnsi="Times New Roman"/>
          <w:spacing w:val="-2"/>
          <w:sz w:val="20"/>
          <w:lang w:val="en-GB"/>
        </w:rPr>
        <w:t>[EU]</w:t>
      </w:r>
    </w:p>
    <w:p w14:paraId="09017255" w14:textId="21D84162" w:rsidR="0083471F" w:rsidRPr="00D526FD" w:rsidRDefault="00EF2978"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lang w:val="en-GB"/>
        </w:rPr>
        <w:t xml:space="preserve">Royal Academy of Engineering Professor in Nuclear Engineering. An elected position, endorsed by the highly prestigious Royal Academy, based on significant contributions to nuclear education and research in the academic sector. Role involved providing lectures, research leadership and direction to </w:t>
      </w:r>
      <w:r w:rsidR="00FD1D7E">
        <w:rPr>
          <w:rFonts w:ascii="Times New Roman" w:hAnsi="Times New Roman"/>
          <w:spacing w:val="-2"/>
          <w:sz w:val="20"/>
          <w:lang w:val="en-GB"/>
        </w:rPr>
        <w:t>U.K.</w:t>
      </w:r>
      <w:r>
        <w:rPr>
          <w:rFonts w:ascii="Times New Roman" w:hAnsi="Times New Roman"/>
          <w:spacing w:val="-2"/>
          <w:sz w:val="20"/>
          <w:lang w:val="en-GB"/>
        </w:rPr>
        <w:t xml:space="preserve"> leading nuclear academic researchers.</w:t>
      </w:r>
      <w:r w:rsidR="0083471F">
        <w:rPr>
          <w:rFonts w:ascii="Times New Roman" w:hAnsi="Times New Roman"/>
          <w:spacing w:val="-2"/>
          <w:sz w:val="20"/>
          <w:lang w:val="en-GB"/>
        </w:rPr>
        <w:t xml:space="preserve"> [NNL]</w:t>
      </w:r>
    </w:p>
    <w:p w14:paraId="3169D3D2" w14:textId="068BA0AB" w:rsidR="00D02403" w:rsidRDefault="00FD1D7E" w:rsidP="00366D1E">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lang w:val="en-GB"/>
        </w:rPr>
        <w:t>U.K.</w:t>
      </w:r>
      <w:r w:rsidR="0083471F">
        <w:rPr>
          <w:rFonts w:ascii="Times New Roman" w:hAnsi="Times New Roman"/>
          <w:spacing w:val="-2"/>
          <w:sz w:val="20"/>
          <w:lang w:val="en-GB"/>
        </w:rPr>
        <w:t xml:space="preserve"> representative on </w:t>
      </w:r>
      <w:r w:rsidR="0083471F" w:rsidRPr="0083471F">
        <w:rPr>
          <w:rFonts w:ascii="Times New Roman" w:hAnsi="Times New Roman"/>
          <w:spacing w:val="-2"/>
          <w:sz w:val="20"/>
        </w:rPr>
        <w:t>European Technical Safety Organization Network (ETSON</w:t>
      </w:r>
      <w:r w:rsidR="0083471F">
        <w:rPr>
          <w:rFonts w:ascii="Times New Roman" w:hAnsi="Times New Roman"/>
          <w:spacing w:val="-2"/>
          <w:sz w:val="20"/>
        </w:rPr>
        <w:t xml:space="preserve">). Nominated position by the </w:t>
      </w:r>
      <w:r>
        <w:rPr>
          <w:rFonts w:ascii="Times New Roman" w:hAnsi="Times New Roman"/>
          <w:spacing w:val="-2"/>
          <w:sz w:val="20"/>
        </w:rPr>
        <w:t>U.K.</w:t>
      </w:r>
      <w:r w:rsidR="0083471F">
        <w:rPr>
          <w:rFonts w:ascii="Times New Roman" w:hAnsi="Times New Roman"/>
          <w:spacing w:val="-2"/>
          <w:sz w:val="20"/>
        </w:rPr>
        <w:t xml:space="preserve"> nuclear regulator (Office of Nuclear Regulation, ONR), which included review and recommendations of research needs associated with nuclear safety. P</w:t>
      </w:r>
      <w:r w:rsidR="0083471F" w:rsidRPr="0083471F">
        <w:rPr>
          <w:rFonts w:ascii="Times New Roman" w:hAnsi="Times New Roman"/>
          <w:spacing w:val="-2"/>
          <w:sz w:val="20"/>
        </w:rPr>
        <w:t>layed a critical role in developing the foundation for the European Nuclear Safety Training and Tutoring Institute (ENSTTI</w:t>
      </w:r>
      <w:r w:rsidR="00602AA6">
        <w:rPr>
          <w:rFonts w:ascii="Times New Roman" w:hAnsi="Times New Roman"/>
          <w:spacing w:val="-2"/>
          <w:sz w:val="20"/>
        </w:rPr>
        <w:t>) in Europe. [ONR]</w:t>
      </w:r>
    </w:p>
    <w:p w14:paraId="7F934D4A" w14:textId="6C422914" w:rsidR="008C7E93" w:rsidRDefault="008C7E93" w:rsidP="00477CB5">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 xml:space="preserve">Professional development courses on reactor analysis and introduction to the nuclear fuel cycle. Initiated, developed and delivered a range of courses to utilities, vendors, and regulators, including </w:t>
      </w:r>
      <w:proofErr w:type="spellStart"/>
      <w:r>
        <w:rPr>
          <w:rFonts w:ascii="Times New Roman" w:hAnsi="Times New Roman"/>
          <w:spacing w:val="-2"/>
          <w:sz w:val="20"/>
        </w:rPr>
        <w:t>Holtec</w:t>
      </w:r>
      <w:proofErr w:type="spellEnd"/>
      <w:r>
        <w:rPr>
          <w:rFonts w:ascii="Times New Roman" w:hAnsi="Times New Roman"/>
          <w:spacing w:val="-2"/>
          <w:sz w:val="20"/>
        </w:rPr>
        <w:t>, Horizon Nuclear Powe</w:t>
      </w:r>
      <w:r w:rsidR="00602AA6">
        <w:rPr>
          <w:rFonts w:ascii="Times New Roman" w:hAnsi="Times New Roman"/>
          <w:spacing w:val="-2"/>
          <w:sz w:val="20"/>
        </w:rPr>
        <w:t>r, and ONR. [numerous]</w:t>
      </w:r>
    </w:p>
    <w:p w14:paraId="428B62E4" w14:textId="3C888634" w:rsidR="008221AB" w:rsidRPr="00195D74" w:rsidRDefault="00E53ECE" w:rsidP="00A24345">
      <w:pPr>
        <w:numPr>
          <w:ilvl w:val="0"/>
          <w:numId w:val="32"/>
        </w:num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r>
        <w:rPr>
          <w:rFonts w:ascii="Times New Roman" w:hAnsi="Times New Roman"/>
          <w:spacing w:val="-2"/>
          <w:sz w:val="20"/>
        </w:rPr>
        <w:t xml:space="preserve">Development of </w:t>
      </w:r>
      <w:r w:rsidR="00FD1D7E">
        <w:rPr>
          <w:rFonts w:ascii="Times New Roman" w:hAnsi="Times New Roman"/>
          <w:spacing w:val="-2"/>
          <w:sz w:val="20"/>
        </w:rPr>
        <w:t>U.K.</w:t>
      </w:r>
      <w:r>
        <w:rPr>
          <w:rFonts w:ascii="Times New Roman" w:hAnsi="Times New Roman"/>
          <w:spacing w:val="-2"/>
          <w:sz w:val="20"/>
        </w:rPr>
        <w:t>-</w:t>
      </w:r>
      <w:proofErr w:type="spellStart"/>
      <w:r w:rsidR="00FD1D7E">
        <w:rPr>
          <w:rFonts w:ascii="Times New Roman" w:hAnsi="Times New Roman"/>
          <w:spacing w:val="-2"/>
          <w:sz w:val="20"/>
        </w:rPr>
        <w:t>U.</w:t>
      </w:r>
      <w:proofErr w:type="gramStart"/>
      <w:r w:rsidR="00FD1D7E">
        <w:rPr>
          <w:rFonts w:ascii="Times New Roman" w:hAnsi="Times New Roman"/>
          <w:spacing w:val="-2"/>
          <w:sz w:val="20"/>
        </w:rPr>
        <w:t>S.</w:t>
      </w:r>
      <w:r>
        <w:rPr>
          <w:rFonts w:ascii="Times New Roman" w:hAnsi="Times New Roman"/>
          <w:spacing w:val="-2"/>
          <w:sz w:val="20"/>
        </w:rPr>
        <w:t>links</w:t>
      </w:r>
      <w:proofErr w:type="spellEnd"/>
      <w:proofErr w:type="gramEnd"/>
      <w:r>
        <w:rPr>
          <w:rFonts w:ascii="Times New Roman" w:hAnsi="Times New Roman"/>
          <w:spacing w:val="-2"/>
          <w:sz w:val="20"/>
        </w:rPr>
        <w:t xml:space="preserve">. </w:t>
      </w:r>
      <w:r w:rsidR="00602AA6">
        <w:rPr>
          <w:rFonts w:ascii="Times New Roman" w:hAnsi="Times New Roman"/>
          <w:spacing w:val="-2"/>
          <w:sz w:val="20"/>
        </w:rPr>
        <w:t>Received</w:t>
      </w:r>
      <w:r>
        <w:rPr>
          <w:rFonts w:ascii="Times New Roman" w:hAnsi="Times New Roman"/>
          <w:spacing w:val="-2"/>
          <w:sz w:val="20"/>
        </w:rPr>
        <w:t xml:space="preserve"> funding award from </w:t>
      </w:r>
      <w:r w:rsidR="00602AA6">
        <w:rPr>
          <w:rFonts w:ascii="Times New Roman" w:hAnsi="Times New Roman"/>
          <w:spacing w:val="-2"/>
          <w:sz w:val="20"/>
        </w:rPr>
        <w:t xml:space="preserve">the </w:t>
      </w:r>
      <w:r w:rsidR="00FD1D7E">
        <w:rPr>
          <w:rFonts w:ascii="Times New Roman" w:hAnsi="Times New Roman"/>
          <w:spacing w:val="-2"/>
          <w:sz w:val="20"/>
        </w:rPr>
        <w:t>U.K.</w:t>
      </w:r>
      <w:r>
        <w:rPr>
          <w:rFonts w:ascii="Times New Roman" w:hAnsi="Times New Roman"/>
          <w:spacing w:val="-2"/>
          <w:sz w:val="20"/>
        </w:rPr>
        <w:t xml:space="preserve"> </w:t>
      </w:r>
      <w:r w:rsidRPr="00E53ECE">
        <w:rPr>
          <w:rFonts w:ascii="Times New Roman" w:hAnsi="Times New Roman"/>
          <w:spacing w:val="-2"/>
          <w:sz w:val="20"/>
          <w:lang w:val="en-GB"/>
        </w:rPr>
        <w:t>Foreign &amp; Commonwealth Office’s (FCO) Global Partnership Fund</w:t>
      </w:r>
      <w:r>
        <w:rPr>
          <w:rFonts w:ascii="Times New Roman" w:hAnsi="Times New Roman"/>
          <w:spacing w:val="-2"/>
          <w:sz w:val="20"/>
          <w:lang w:val="en-GB"/>
        </w:rPr>
        <w:t xml:space="preserve"> to develop links between researchers in the </w:t>
      </w:r>
      <w:r w:rsidR="00FD1D7E">
        <w:rPr>
          <w:rFonts w:ascii="Times New Roman" w:hAnsi="Times New Roman"/>
          <w:spacing w:val="-2"/>
          <w:sz w:val="20"/>
          <w:lang w:val="en-GB"/>
        </w:rPr>
        <w:t>U.K.</w:t>
      </w:r>
      <w:r>
        <w:rPr>
          <w:rFonts w:ascii="Times New Roman" w:hAnsi="Times New Roman"/>
          <w:spacing w:val="-2"/>
          <w:sz w:val="20"/>
          <w:lang w:val="en-GB"/>
        </w:rPr>
        <w:t xml:space="preserve"> and US. As well as individual exchanges, organized and co-chaired a workshop at ORNL </w:t>
      </w:r>
      <w:r w:rsidRPr="00E53ECE">
        <w:rPr>
          <w:rFonts w:ascii="Times New Roman" w:hAnsi="Times New Roman"/>
          <w:spacing w:val="-2"/>
          <w:sz w:val="20"/>
          <w:lang w:val="en-GB"/>
        </w:rPr>
        <w:t>to esta</w:t>
      </w:r>
      <w:r w:rsidR="00602AA6">
        <w:rPr>
          <w:rFonts w:ascii="Times New Roman" w:hAnsi="Times New Roman"/>
          <w:spacing w:val="-2"/>
          <w:sz w:val="20"/>
          <w:lang w:val="en-GB"/>
        </w:rPr>
        <w:t xml:space="preserve">blish connections between the </w:t>
      </w:r>
      <w:r w:rsidR="00FD1D7E">
        <w:rPr>
          <w:rFonts w:ascii="Times New Roman" w:hAnsi="Times New Roman"/>
          <w:spacing w:val="-2"/>
          <w:sz w:val="20"/>
          <w:lang w:val="en-GB"/>
        </w:rPr>
        <w:t>U.K.</w:t>
      </w:r>
      <w:r w:rsidR="00602AA6">
        <w:rPr>
          <w:rFonts w:ascii="Times New Roman" w:hAnsi="Times New Roman"/>
          <w:spacing w:val="-2"/>
          <w:sz w:val="20"/>
          <w:lang w:val="en-GB"/>
        </w:rPr>
        <w:t xml:space="preserve"> and </w:t>
      </w:r>
      <w:proofErr w:type="spellStart"/>
      <w:r w:rsidR="00FD1D7E">
        <w:rPr>
          <w:rFonts w:ascii="Times New Roman" w:hAnsi="Times New Roman"/>
          <w:spacing w:val="-2"/>
          <w:sz w:val="20"/>
          <w:lang w:val="en-GB"/>
        </w:rPr>
        <w:t>U.</w:t>
      </w:r>
      <w:proofErr w:type="gramStart"/>
      <w:r w:rsidR="00FD1D7E">
        <w:rPr>
          <w:rFonts w:ascii="Times New Roman" w:hAnsi="Times New Roman"/>
          <w:spacing w:val="-2"/>
          <w:sz w:val="20"/>
          <w:lang w:val="en-GB"/>
        </w:rPr>
        <w:t>S.</w:t>
      </w:r>
      <w:r w:rsidRPr="00E53ECE">
        <w:rPr>
          <w:rFonts w:ascii="Times New Roman" w:hAnsi="Times New Roman"/>
          <w:spacing w:val="-2"/>
          <w:sz w:val="20"/>
          <w:lang w:val="en-GB"/>
        </w:rPr>
        <w:t>researchers</w:t>
      </w:r>
      <w:proofErr w:type="spellEnd"/>
      <w:proofErr w:type="gramEnd"/>
      <w:r w:rsidRPr="00E53ECE">
        <w:rPr>
          <w:rFonts w:ascii="Times New Roman" w:hAnsi="Times New Roman"/>
          <w:spacing w:val="-2"/>
          <w:sz w:val="20"/>
          <w:lang w:val="en-GB"/>
        </w:rPr>
        <w:t xml:space="preserve"> with a specific focus on connecting R&amp;D and nuclear facilities</w:t>
      </w:r>
      <w:r>
        <w:rPr>
          <w:rFonts w:ascii="Times New Roman" w:hAnsi="Times New Roman"/>
          <w:spacing w:val="-2"/>
          <w:sz w:val="20"/>
          <w:lang w:val="en-GB"/>
        </w:rPr>
        <w:t xml:space="preserve">. This work led to the development of links between NEUP in the </w:t>
      </w:r>
      <w:proofErr w:type="spellStart"/>
      <w:r w:rsidR="00FD1D7E">
        <w:rPr>
          <w:rFonts w:ascii="Times New Roman" w:hAnsi="Times New Roman"/>
          <w:spacing w:val="-2"/>
          <w:sz w:val="20"/>
          <w:lang w:val="en-GB"/>
        </w:rPr>
        <w:t>U.S.</w:t>
      </w:r>
      <w:r>
        <w:rPr>
          <w:rFonts w:ascii="Times New Roman" w:hAnsi="Times New Roman"/>
          <w:spacing w:val="-2"/>
          <w:sz w:val="20"/>
          <w:lang w:val="en-GB"/>
        </w:rPr>
        <w:t>and</w:t>
      </w:r>
      <w:proofErr w:type="spellEnd"/>
      <w:r>
        <w:rPr>
          <w:rFonts w:ascii="Times New Roman" w:hAnsi="Times New Roman"/>
          <w:spacing w:val="-2"/>
          <w:sz w:val="20"/>
          <w:lang w:val="en-GB"/>
        </w:rPr>
        <w:t xml:space="preserve"> EPSRC in the </w:t>
      </w:r>
      <w:r w:rsidR="00FD1D7E">
        <w:rPr>
          <w:rFonts w:ascii="Times New Roman" w:hAnsi="Times New Roman"/>
          <w:spacing w:val="-2"/>
          <w:sz w:val="20"/>
          <w:lang w:val="en-GB"/>
        </w:rPr>
        <w:t>U.K.</w:t>
      </w:r>
      <w:r>
        <w:rPr>
          <w:rFonts w:ascii="Times New Roman" w:hAnsi="Times New Roman"/>
          <w:spacing w:val="-2"/>
          <w:sz w:val="20"/>
          <w:lang w:val="en-GB"/>
        </w:rPr>
        <w:t xml:space="preserve"> for academics.</w:t>
      </w:r>
      <w:r w:rsidR="00602AA6">
        <w:rPr>
          <w:rFonts w:ascii="Times New Roman" w:hAnsi="Times New Roman"/>
          <w:spacing w:val="-2"/>
          <w:sz w:val="20"/>
          <w:lang w:val="en-GB"/>
        </w:rPr>
        <w:t xml:space="preserve"> [FCO]</w:t>
      </w:r>
    </w:p>
    <w:p w14:paraId="07DA94EC" w14:textId="77777777" w:rsidR="00195D74" w:rsidRPr="00A24345" w:rsidRDefault="00195D74" w:rsidP="00195D74">
      <w:pPr>
        <w:tabs>
          <w:tab w:val="left" w:pos="-720"/>
          <w:tab w:val="left" w:pos="0"/>
          <w:tab w:val="left" w:pos="1080"/>
          <w:tab w:val="left" w:pos="2160"/>
          <w:tab w:val="left" w:pos="2379"/>
          <w:tab w:val="left" w:pos="2461"/>
          <w:tab w:val="left" w:pos="2542"/>
          <w:tab w:val="left" w:pos="2880"/>
        </w:tabs>
        <w:suppressAutoHyphens/>
        <w:ind w:left="1080" w:right="-360"/>
        <w:jc w:val="both"/>
        <w:rPr>
          <w:rFonts w:ascii="Times New Roman" w:hAnsi="Times New Roman"/>
          <w:spacing w:val="-2"/>
          <w:sz w:val="20"/>
        </w:rPr>
      </w:pPr>
    </w:p>
    <w:p w14:paraId="728CF944" w14:textId="77777777" w:rsidR="00501BC6" w:rsidRDefault="008C7C32" w:rsidP="00501BC6">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b/>
          <w:spacing w:val="-2"/>
          <w:szCs w:val="24"/>
        </w:rPr>
      </w:pPr>
      <w:r>
        <w:rPr>
          <w:rFonts w:ascii="Times New Roman" w:hAnsi="Times New Roman"/>
          <w:i/>
          <w:spacing w:val="-2"/>
          <w:sz w:val="20"/>
        </w:rPr>
        <w:t>10/02</w:t>
      </w:r>
      <w:r w:rsidR="00501BC6">
        <w:rPr>
          <w:rFonts w:ascii="Times New Roman" w:hAnsi="Times New Roman"/>
          <w:i/>
          <w:spacing w:val="-2"/>
          <w:sz w:val="20"/>
        </w:rPr>
        <w:t>–</w:t>
      </w:r>
      <w:r>
        <w:rPr>
          <w:rFonts w:ascii="Times New Roman" w:hAnsi="Times New Roman"/>
          <w:i/>
          <w:spacing w:val="-2"/>
          <w:sz w:val="20"/>
        </w:rPr>
        <w:t>04/07</w:t>
      </w:r>
      <w:r w:rsidR="00501BC6">
        <w:rPr>
          <w:rFonts w:ascii="Times New Roman" w:hAnsi="Times New Roman"/>
          <w:i/>
          <w:spacing w:val="-2"/>
          <w:sz w:val="20"/>
        </w:rPr>
        <w:t xml:space="preserve"> </w:t>
      </w:r>
      <w:r w:rsidR="00501BC6">
        <w:rPr>
          <w:rFonts w:ascii="Times New Roman" w:hAnsi="Times New Roman"/>
          <w:i/>
          <w:spacing w:val="-2"/>
          <w:sz w:val="20"/>
        </w:rPr>
        <w:tab/>
      </w:r>
      <w:r w:rsidR="00D14395">
        <w:rPr>
          <w:rFonts w:ascii="Times New Roman" w:hAnsi="Times New Roman"/>
          <w:b/>
          <w:spacing w:val="-2"/>
          <w:szCs w:val="24"/>
        </w:rPr>
        <w:t>Team Manager</w:t>
      </w:r>
    </w:p>
    <w:p w14:paraId="75171ECA" w14:textId="4C8A53D7" w:rsidR="00414787" w:rsidRPr="008E2B93" w:rsidRDefault="00414787" w:rsidP="0041478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i/>
          <w:spacing w:val="-2"/>
          <w:sz w:val="20"/>
        </w:rPr>
      </w:pPr>
      <w:r w:rsidRPr="0055776F">
        <w:rPr>
          <w:rFonts w:ascii="Times New Roman" w:hAnsi="Times New Roman"/>
          <w:i/>
          <w:spacing w:val="-2"/>
          <w:sz w:val="20"/>
        </w:rPr>
        <w:t xml:space="preserve">{Equivalent to </w:t>
      </w:r>
      <w:proofErr w:type="spellStart"/>
      <w:r w:rsidR="00FD1D7E">
        <w:rPr>
          <w:rFonts w:ascii="Times New Roman" w:hAnsi="Times New Roman"/>
          <w:i/>
          <w:spacing w:val="-2"/>
          <w:sz w:val="20"/>
        </w:rPr>
        <w:t>U.</w:t>
      </w:r>
      <w:proofErr w:type="gramStart"/>
      <w:r w:rsidR="00FD1D7E">
        <w:rPr>
          <w:rFonts w:ascii="Times New Roman" w:hAnsi="Times New Roman"/>
          <w:i/>
          <w:spacing w:val="-2"/>
          <w:sz w:val="20"/>
        </w:rPr>
        <w:t>S.</w:t>
      </w:r>
      <w:r>
        <w:rPr>
          <w:rFonts w:ascii="Times New Roman" w:hAnsi="Times New Roman"/>
          <w:i/>
          <w:spacing w:val="-2"/>
          <w:sz w:val="20"/>
        </w:rPr>
        <w:t>National</w:t>
      </w:r>
      <w:proofErr w:type="spellEnd"/>
      <w:proofErr w:type="gramEnd"/>
      <w:r>
        <w:rPr>
          <w:rFonts w:ascii="Times New Roman" w:hAnsi="Times New Roman"/>
          <w:i/>
          <w:spacing w:val="-2"/>
          <w:sz w:val="20"/>
        </w:rPr>
        <w:t xml:space="preserve"> Laboratory Group Leader</w:t>
      </w:r>
      <w:r w:rsidRPr="0055776F">
        <w:rPr>
          <w:rFonts w:ascii="Times New Roman" w:hAnsi="Times New Roman"/>
          <w:i/>
          <w:spacing w:val="-2"/>
          <w:sz w:val="20"/>
        </w:rPr>
        <w:t>}</w:t>
      </w:r>
    </w:p>
    <w:p w14:paraId="2543AD66" w14:textId="4F8EFD92" w:rsidR="00501BC6" w:rsidRDefault="008C7C32" w:rsidP="00501BC6">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0"/>
        </w:rPr>
      </w:pPr>
      <w:r w:rsidRPr="00D86005">
        <w:rPr>
          <w:rFonts w:ascii="Times New Roman" w:hAnsi="Times New Roman"/>
          <w:b/>
          <w:spacing w:val="-2"/>
          <w:sz w:val="20"/>
        </w:rPr>
        <w:t>Advanced Reactors</w:t>
      </w:r>
      <w:r w:rsidR="00D86005" w:rsidRPr="00D86005">
        <w:rPr>
          <w:rFonts w:ascii="Times New Roman" w:hAnsi="Times New Roman"/>
          <w:b/>
          <w:spacing w:val="-2"/>
          <w:sz w:val="20"/>
        </w:rPr>
        <w:t xml:space="preserve"> and Instrumentation</w:t>
      </w:r>
      <w:r w:rsidRPr="00D86005">
        <w:rPr>
          <w:rFonts w:ascii="Times New Roman" w:hAnsi="Times New Roman"/>
          <w:b/>
          <w:spacing w:val="-2"/>
          <w:sz w:val="20"/>
        </w:rPr>
        <w:t xml:space="preserve">, </w:t>
      </w:r>
      <w:r w:rsidR="00786371" w:rsidRPr="00D86005">
        <w:rPr>
          <w:rFonts w:ascii="Times New Roman" w:hAnsi="Times New Roman"/>
          <w:b/>
          <w:spacing w:val="-2"/>
          <w:sz w:val="20"/>
        </w:rPr>
        <w:t>Research</w:t>
      </w:r>
      <w:r w:rsidRPr="00D86005">
        <w:rPr>
          <w:rFonts w:ascii="Times New Roman" w:hAnsi="Times New Roman"/>
          <w:b/>
          <w:spacing w:val="-2"/>
          <w:sz w:val="20"/>
        </w:rPr>
        <w:t xml:space="preserve"> and Technology Division (R&amp;T)</w:t>
      </w:r>
      <w:r w:rsidR="00414787">
        <w:rPr>
          <w:rFonts w:ascii="Times New Roman" w:hAnsi="Times New Roman"/>
          <w:b/>
          <w:spacing w:val="-2"/>
          <w:sz w:val="20"/>
        </w:rPr>
        <w:t>, BNFL</w:t>
      </w:r>
    </w:p>
    <w:p w14:paraId="352FFE1B" w14:textId="07182CF1" w:rsidR="004E01A7" w:rsidRPr="00F03048" w:rsidRDefault="00130FBA" w:rsidP="00F03048">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Responsible for managing a multi-disciplinary team of 25+ staff, </w:t>
      </w:r>
      <w:r w:rsidR="00414787">
        <w:rPr>
          <w:rFonts w:ascii="Times New Roman" w:hAnsi="Times New Roman"/>
          <w:spacing w:val="-2"/>
          <w:sz w:val="20"/>
        </w:rPr>
        <w:t>with a total team budget of ~$8m, distributed over tens of projects across multiple nuclear installations and sites, with multiple customers. The role included</w:t>
      </w:r>
      <w:r>
        <w:rPr>
          <w:rFonts w:ascii="Times New Roman" w:hAnsi="Times New Roman"/>
          <w:spacing w:val="-2"/>
          <w:sz w:val="20"/>
        </w:rPr>
        <w:t xml:space="preserve"> planning, project management, financial management</w:t>
      </w:r>
      <w:r w:rsidR="00786371">
        <w:rPr>
          <w:rFonts w:ascii="Times New Roman" w:hAnsi="Times New Roman"/>
          <w:spacing w:val="-2"/>
          <w:sz w:val="20"/>
        </w:rPr>
        <w:t>, mentoring, staff and program</w:t>
      </w:r>
      <w:r>
        <w:rPr>
          <w:rFonts w:ascii="Times New Roman" w:hAnsi="Times New Roman"/>
          <w:spacing w:val="-2"/>
          <w:sz w:val="20"/>
        </w:rPr>
        <w:t xml:space="preserve"> development, and resource management. Included projects </w:t>
      </w:r>
      <w:r w:rsidR="00414787">
        <w:rPr>
          <w:rFonts w:ascii="Times New Roman" w:hAnsi="Times New Roman"/>
          <w:spacing w:val="-2"/>
          <w:sz w:val="20"/>
        </w:rPr>
        <w:t>in the fields of</w:t>
      </w:r>
      <w:r>
        <w:rPr>
          <w:rFonts w:ascii="Times New Roman" w:hAnsi="Times New Roman"/>
          <w:spacing w:val="-2"/>
          <w:sz w:val="20"/>
        </w:rPr>
        <w:t xml:space="preserve"> fuels and reactor modeling and simulation, licensing support, fuel development and manufacturing, instrumentation development and testing on nuclear facilities (on fuel manufacturing and reprocessing facilities)</w:t>
      </w:r>
      <w:r w:rsidR="003F3E96">
        <w:rPr>
          <w:rFonts w:ascii="Times New Roman" w:hAnsi="Times New Roman"/>
          <w:spacing w:val="-2"/>
          <w:sz w:val="20"/>
        </w:rPr>
        <w:t xml:space="preserve">. </w:t>
      </w:r>
    </w:p>
    <w:p w14:paraId="3CCBAEE3" w14:textId="19B22B37" w:rsidR="00D86005" w:rsidRDefault="00D86005" w:rsidP="00D86005">
      <w:pPr>
        <w:widowControl/>
        <w:tabs>
          <w:tab w:val="left" w:pos="-720"/>
          <w:tab w:val="left" w:pos="0"/>
          <w:tab w:val="left" w:pos="720"/>
          <w:tab w:val="left" w:pos="2160"/>
          <w:tab w:val="left" w:pos="2379"/>
          <w:tab w:val="left" w:pos="2461"/>
          <w:tab w:val="left" w:pos="2542"/>
          <w:tab w:val="left" w:pos="2880"/>
        </w:tabs>
        <w:suppressAutoHyphens/>
        <w:ind w:left="1080" w:right="-360"/>
        <w:jc w:val="both"/>
        <w:rPr>
          <w:rFonts w:ascii="Times New Roman" w:hAnsi="Times New Roman"/>
          <w:color w:val="FF0000"/>
          <w:spacing w:val="-2"/>
          <w:sz w:val="20"/>
        </w:rPr>
      </w:pPr>
    </w:p>
    <w:p w14:paraId="6330915B" w14:textId="77777777" w:rsidR="001F2487" w:rsidRPr="008C7C32" w:rsidRDefault="001F2487" w:rsidP="00D86005">
      <w:pPr>
        <w:widowControl/>
        <w:tabs>
          <w:tab w:val="left" w:pos="-720"/>
          <w:tab w:val="left" w:pos="0"/>
          <w:tab w:val="left" w:pos="720"/>
          <w:tab w:val="left" w:pos="2160"/>
          <w:tab w:val="left" w:pos="2379"/>
          <w:tab w:val="left" w:pos="2461"/>
          <w:tab w:val="left" w:pos="2542"/>
          <w:tab w:val="left" w:pos="2880"/>
        </w:tabs>
        <w:suppressAutoHyphens/>
        <w:ind w:left="1080" w:right="-360"/>
        <w:jc w:val="both"/>
        <w:rPr>
          <w:rFonts w:ascii="Times New Roman" w:hAnsi="Times New Roman"/>
          <w:color w:val="FF0000"/>
          <w:spacing w:val="-2"/>
          <w:sz w:val="20"/>
        </w:rPr>
      </w:pPr>
    </w:p>
    <w:p w14:paraId="0D342369" w14:textId="46CCF53C" w:rsidR="00CB4937" w:rsidRPr="008E2B93" w:rsidRDefault="008C7C32" w:rsidP="008E2B93">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i/>
          <w:spacing w:val="-2"/>
          <w:sz w:val="20"/>
        </w:rPr>
      </w:pPr>
      <w:r>
        <w:rPr>
          <w:rFonts w:ascii="Times New Roman" w:hAnsi="Times New Roman"/>
          <w:i/>
          <w:spacing w:val="-2"/>
          <w:sz w:val="20"/>
        </w:rPr>
        <w:lastRenderedPageBreak/>
        <w:t>03</w:t>
      </w:r>
      <w:r w:rsidR="00DB18A0">
        <w:rPr>
          <w:rFonts w:ascii="Times New Roman" w:hAnsi="Times New Roman"/>
          <w:i/>
          <w:spacing w:val="-2"/>
          <w:sz w:val="20"/>
        </w:rPr>
        <w:t>/99</w:t>
      </w:r>
      <w:r w:rsidR="00CB4937">
        <w:rPr>
          <w:rFonts w:ascii="Times New Roman" w:hAnsi="Times New Roman"/>
          <w:i/>
          <w:spacing w:val="-2"/>
          <w:sz w:val="20"/>
        </w:rPr>
        <w:t>–</w:t>
      </w:r>
      <w:r w:rsidR="003A620E">
        <w:rPr>
          <w:rFonts w:ascii="Times New Roman" w:hAnsi="Times New Roman"/>
          <w:i/>
          <w:spacing w:val="-2"/>
          <w:sz w:val="20"/>
        </w:rPr>
        <w:t>10/02</w:t>
      </w:r>
      <w:r w:rsidR="008E2B93">
        <w:rPr>
          <w:rFonts w:ascii="Times New Roman" w:hAnsi="Times New Roman"/>
          <w:i/>
          <w:spacing w:val="-2"/>
          <w:sz w:val="20"/>
        </w:rPr>
        <w:tab/>
      </w:r>
      <w:r>
        <w:rPr>
          <w:rFonts w:ascii="Times New Roman" w:hAnsi="Times New Roman"/>
          <w:b/>
          <w:spacing w:val="-2"/>
          <w:szCs w:val="24"/>
        </w:rPr>
        <w:t>Senior Technology Manager</w:t>
      </w:r>
      <w:r w:rsidR="00CB4937" w:rsidRPr="00EE2EEF">
        <w:rPr>
          <w:rFonts w:ascii="Times New Roman" w:hAnsi="Times New Roman"/>
          <w:b/>
          <w:spacing w:val="-2"/>
          <w:szCs w:val="24"/>
        </w:rPr>
        <w:t xml:space="preserve"> </w:t>
      </w:r>
    </w:p>
    <w:p w14:paraId="243F1F34" w14:textId="3BA2AA3F" w:rsidR="00CB4937" w:rsidRDefault="008C7C32" w:rsidP="00CB493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0"/>
        </w:rPr>
      </w:pPr>
      <w:r w:rsidRPr="00BC1697">
        <w:rPr>
          <w:rFonts w:ascii="Times New Roman" w:hAnsi="Times New Roman"/>
          <w:b/>
          <w:spacing w:val="-2"/>
          <w:sz w:val="20"/>
        </w:rPr>
        <w:t>Nuclear Design Group, Fuel Engineering Division (FED)</w:t>
      </w:r>
      <w:r w:rsidR="00414787">
        <w:rPr>
          <w:rFonts w:ascii="Times New Roman" w:hAnsi="Times New Roman"/>
          <w:b/>
          <w:spacing w:val="-2"/>
          <w:sz w:val="20"/>
        </w:rPr>
        <w:t>, BNFL</w:t>
      </w:r>
    </w:p>
    <w:p w14:paraId="058BFB8E" w14:textId="09020A56" w:rsidR="008437F2" w:rsidRPr="008437F2" w:rsidRDefault="008437F2" w:rsidP="00F8237B">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Responsible for leading a variety of projects </w:t>
      </w:r>
      <w:r w:rsidR="00414787">
        <w:rPr>
          <w:rFonts w:ascii="Times New Roman" w:hAnsi="Times New Roman"/>
          <w:spacing w:val="-2"/>
          <w:sz w:val="20"/>
        </w:rPr>
        <w:t>in the fields of</w:t>
      </w:r>
      <w:r>
        <w:rPr>
          <w:rFonts w:ascii="Times New Roman" w:hAnsi="Times New Roman"/>
          <w:spacing w:val="-2"/>
          <w:sz w:val="20"/>
        </w:rPr>
        <w:t xml:space="preserve"> plutonium disposition, fuel and reactor analysis, fuel cycle assessment, </w:t>
      </w:r>
      <w:r w:rsidR="008C5457">
        <w:rPr>
          <w:rFonts w:ascii="Times New Roman" w:hAnsi="Times New Roman"/>
          <w:spacing w:val="-2"/>
          <w:sz w:val="20"/>
        </w:rPr>
        <w:t xml:space="preserve">both </w:t>
      </w:r>
      <w:r w:rsidR="00414787">
        <w:rPr>
          <w:rFonts w:ascii="Times New Roman" w:hAnsi="Times New Roman"/>
          <w:spacing w:val="-2"/>
          <w:sz w:val="20"/>
        </w:rPr>
        <w:t xml:space="preserve">for domestic and </w:t>
      </w:r>
      <w:r>
        <w:rPr>
          <w:rFonts w:ascii="Times New Roman" w:hAnsi="Times New Roman"/>
          <w:spacing w:val="-2"/>
          <w:sz w:val="20"/>
        </w:rPr>
        <w:t xml:space="preserve">international customers. </w:t>
      </w:r>
      <w:r w:rsidR="00F8237B">
        <w:rPr>
          <w:rFonts w:ascii="Times New Roman" w:hAnsi="Times New Roman"/>
          <w:spacing w:val="-2"/>
          <w:sz w:val="20"/>
        </w:rPr>
        <w:t>Worked closely with BNFL commercial departments and executives to support sales of services and technologies associated with each project. Specific examples of projects/activities [sponsor] include:</w:t>
      </w:r>
    </w:p>
    <w:p w14:paraId="6EDF1C1F" w14:textId="1E70E631" w:rsidR="00386DD9" w:rsidRDefault="00FD1D7E" w:rsidP="004B0080">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proofErr w:type="spellStart"/>
      <w:r>
        <w:rPr>
          <w:rFonts w:ascii="Times New Roman" w:hAnsi="Times New Roman"/>
          <w:spacing w:val="-2"/>
          <w:sz w:val="20"/>
        </w:rPr>
        <w:t>U.</w:t>
      </w:r>
      <w:proofErr w:type="gramStart"/>
      <w:r>
        <w:rPr>
          <w:rFonts w:ascii="Times New Roman" w:hAnsi="Times New Roman"/>
          <w:spacing w:val="-2"/>
          <w:sz w:val="20"/>
        </w:rPr>
        <w:t>S.</w:t>
      </w:r>
      <w:r w:rsidR="00386DD9">
        <w:rPr>
          <w:rFonts w:ascii="Times New Roman" w:hAnsi="Times New Roman"/>
          <w:spacing w:val="-2"/>
          <w:sz w:val="20"/>
        </w:rPr>
        <w:t>weapons</w:t>
      </w:r>
      <w:proofErr w:type="spellEnd"/>
      <w:proofErr w:type="gramEnd"/>
      <w:r w:rsidR="00386DD9">
        <w:rPr>
          <w:rFonts w:ascii="Times New Roman" w:hAnsi="Times New Roman"/>
          <w:spacing w:val="-2"/>
          <w:sz w:val="20"/>
        </w:rPr>
        <w:t xml:space="preserve"> plutonium disposition program, “MOX-USA”. </w:t>
      </w:r>
      <w:r w:rsidR="00414787">
        <w:rPr>
          <w:rFonts w:ascii="Times New Roman" w:hAnsi="Times New Roman"/>
          <w:spacing w:val="-2"/>
          <w:sz w:val="20"/>
        </w:rPr>
        <w:t xml:space="preserve">Lead </w:t>
      </w:r>
      <w:r w:rsidR="00386DD9">
        <w:rPr>
          <w:rFonts w:ascii="Times New Roman" w:hAnsi="Times New Roman"/>
          <w:spacing w:val="-2"/>
          <w:sz w:val="20"/>
        </w:rPr>
        <w:t xml:space="preserve">Author of the fuel qualification and reactor burn strategy in BNFL-Bechtel-Westinghouse-BWXT proposal on the Savannah River MOX fuel plant. Working </w:t>
      </w:r>
      <w:r w:rsidR="00414787">
        <w:rPr>
          <w:rFonts w:ascii="Times New Roman" w:hAnsi="Times New Roman"/>
          <w:spacing w:val="-2"/>
          <w:sz w:val="20"/>
        </w:rPr>
        <w:t xml:space="preserve">in the </w:t>
      </w:r>
      <w:proofErr w:type="spellStart"/>
      <w:r>
        <w:rPr>
          <w:rFonts w:ascii="Times New Roman" w:hAnsi="Times New Roman"/>
          <w:spacing w:val="-2"/>
          <w:sz w:val="20"/>
        </w:rPr>
        <w:t>U.</w:t>
      </w:r>
      <w:proofErr w:type="gramStart"/>
      <w:r>
        <w:rPr>
          <w:rFonts w:ascii="Times New Roman" w:hAnsi="Times New Roman"/>
          <w:spacing w:val="-2"/>
          <w:sz w:val="20"/>
        </w:rPr>
        <w:t>S.</w:t>
      </w:r>
      <w:r w:rsidR="00386DD9">
        <w:rPr>
          <w:rFonts w:ascii="Times New Roman" w:hAnsi="Times New Roman"/>
          <w:spacing w:val="-2"/>
          <w:sz w:val="20"/>
        </w:rPr>
        <w:t>with</w:t>
      </w:r>
      <w:proofErr w:type="spellEnd"/>
      <w:proofErr w:type="gramEnd"/>
      <w:r w:rsidR="00386DD9">
        <w:rPr>
          <w:rFonts w:ascii="Times New Roman" w:hAnsi="Times New Roman"/>
          <w:spacing w:val="-2"/>
          <w:sz w:val="20"/>
        </w:rPr>
        <w:t xml:space="preserve"> senior executives on a </w:t>
      </w:r>
      <w:r w:rsidR="00786371">
        <w:rPr>
          <w:rFonts w:ascii="Times New Roman" w:hAnsi="Times New Roman"/>
          <w:spacing w:val="-2"/>
          <w:sz w:val="20"/>
        </w:rPr>
        <w:t>four-month</w:t>
      </w:r>
      <w:r w:rsidR="00386DD9">
        <w:rPr>
          <w:rFonts w:ascii="Times New Roman" w:hAnsi="Times New Roman"/>
          <w:spacing w:val="-2"/>
          <w:sz w:val="20"/>
        </w:rPr>
        <w:t xml:space="preserve"> proposal, writing technical and commercial text for the proposal to DOE/NNSA</w:t>
      </w:r>
      <w:r w:rsidR="00602AA6">
        <w:rPr>
          <w:rFonts w:ascii="Times New Roman" w:hAnsi="Times New Roman"/>
          <w:spacing w:val="-2"/>
          <w:sz w:val="20"/>
        </w:rPr>
        <w:t>. [DOE/NNSA]</w:t>
      </w:r>
    </w:p>
    <w:p w14:paraId="14D4DFEB" w14:textId="77777777" w:rsidR="00414787" w:rsidRPr="00414787" w:rsidRDefault="00584199" w:rsidP="00414787">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b/>
          <w:spacing w:val="-2"/>
          <w:sz w:val="20"/>
        </w:rPr>
      </w:pPr>
      <w:r>
        <w:rPr>
          <w:rFonts w:ascii="Times New Roman" w:hAnsi="Times New Roman"/>
          <w:spacing w:val="-2"/>
          <w:sz w:val="20"/>
        </w:rPr>
        <w:t>AP600 and AP1000 MOX core analysis</w:t>
      </w:r>
      <w:r w:rsidR="00414787">
        <w:rPr>
          <w:rFonts w:ascii="Times New Roman" w:hAnsi="Times New Roman"/>
          <w:spacing w:val="-2"/>
          <w:sz w:val="20"/>
        </w:rPr>
        <w:t>, Technical Lead</w:t>
      </w:r>
      <w:r>
        <w:rPr>
          <w:rFonts w:ascii="Times New Roman" w:hAnsi="Times New Roman"/>
          <w:spacing w:val="-2"/>
          <w:sz w:val="20"/>
        </w:rPr>
        <w:t xml:space="preserve">. Designed and analyzed the first viable 100% MOX cores for AP600 and AP1000 in support of Westinghouse. </w:t>
      </w:r>
      <w:r w:rsidR="00283CC2">
        <w:rPr>
          <w:rFonts w:ascii="Times New Roman" w:hAnsi="Times New Roman"/>
          <w:spacing w:val="-2"/>
          <w:sz w:val="20"/>
        </w:rPr>
        <w:t xml:space="preserve">Used as </w:t>
      </w:r>
      <w:r w:rsidR="00FB16C4">
        <w:rPr>
          <w:rFonts w:ascii="Times New Roman" w:hAnsi="Times New Roman"/>
          <w:spacing w:val="-2"/>
          <w:sz w:val="20"/>
        </w:rPr>
        <w:t xml:space="preserve">evidence and justification for the MOX capability of the reactor designs. </w:t>
      </w:r>
      <w:r w:rsidR="00602AA6">
        <w:rPr>
          <w:rFonts w:ascii="Times New Roman" w:hAnsi="Times New Roman"/>
          <w:spacing w:val="-2"/>
          <w:sz w:val="20"/>
        </w:rPr>
        <w:t>[BNFL/Westinghouse]</w:t>
      </w:r>
      <w:r w:rsidR="00414787" w:rsidRPr="00414787">
        <w:rPr>
          <w:rFonts w:ascii="Times New Roman" w:hAnsi="Times New Roman"/>
          <w:spacing w:val="-2"/>
          <w:sz w:val="20"/>
        </w:rPr>
        <w:t xml:space="preserve"> </w:t>
      </w:r>
    </w:p>
    <w:p w14:paraId="4DE6FE38" w14:textId="7BD2FFDE" w:rsidR="00584199" w:rsidRPr="00414787" w:rsidRDefault="00414787" w:rsidP="00414787">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b/>
          <w:spacing w:val="-2"/>
          <w:sz w:val="20"/>
        </w:rPr>
      </w:pPr>
      <w:r>
        <w:rPr>
          <w:rFonts w:ascii="Times New Roman" w:hAnsi="Times New Roman"/>
          <w:spacing w:val="-2"/>
          <w:sz w:val="20"/>
        </w:rPr>
        <w:t xml:space="preserve">Development of Westinghouse IRIS (International Reactor Innovative and Secure) small modular reactor. Developed fuel and core designs for IRIS, including benchmark comparisons with international partners, MOX, and </w:t>
      </w:r>
      <w:proofErr w:type="gramStart"/>
      <w:r>
        <w:rPr>
          <w:rFonts w:ascii="Times New Roman" w:hAnsi="Times New Roman"/>
          <w:spacing w:val="-2"/>
          <w:sz w:val="20"/>
        </w:rPr>
        <w:t>long life</w:t>
      </w:r>
      <w:proofErr w:type="gramEnd"/>
      <w:r>
        <w:rPr>
          <w:rFonts w:ascii="Times New Roman" w:hAnsi="Times New Roman"/>
          <w:spacing w:val="-2"/>
          <w:sz w:val="20"/>
        </w:rPr>
        <w:t xml:space="preserve"> core concepts. Responsible for the funding and management of the IRIS consortium, through BNFL Corporate Centre. [BNFL/Westinghouse]</w:t>
      </w:r>
    </w:p>
    <w:p w14:paraId="5D440298" w14:textId="328AFF73" w:rsidR="004B0080" w:rsidRPr="004B0080" w:rsidRDefault="004B0080" w:rsidP="004B0080">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t xml:space="preserve">Generation IV International Forum. Responsible for the project management and technical direction of the </w:t>
      </w:r>
      <w:r w:rsidR="00FD1D7E">
        <w:rPr>
          <w:rFonts w:ascii="Times New Roman" w:hAnsi="Times New Roman"/>
          <w:spacing w:val="-2"/>
          <w:sz w:val="20"/>
        </w:rPr>
        <w:t>U.K.</w:t>
      </w:r>
      <w:r>
        <w:rPr>
          <w:rFonts w:ascii="Times New Roman" w:hAnsi="Times New Roman"/>
          <w:spacing w:val="-2"/>
          <w:sz w:val="20"/>
        </w:rPr>
        <w:t>’s contribution to Generation IV across 3 reactor systems, and cross-cutting activities such as recycle and fuel cycle assessment. This included managing contributions from BNFL, other industrial partners (such as AMEC and SERCO), and the associated University programs (</w:t>
      </w:r>
      <w:r w:rsidR="00414787">
        <w:rPr>
          <w:rFonts w:ascii="Times New Roman" w:hAnsi="Times New Roman"/>
          <w:spacing w:val="-2"/>
          <w:sz w:val="20"/>
        </w:rPr>
        <w:t>e.g.,</w:t>
      </w:r>
      <w:r>
        <w:rPr>
          <w:rFonts w:ascii="Times New Roman" w:hAnsi="Times New Roman"/>
          <w:spacing w:val="-2"/>
          <w:sz w:val="20"/>
        </w:rPr>
        <w:t xml:space="preserve"> University of Manchester, Imperial College </w:t>
      </w:r>
      <w:r w:rsidR="00786371">
        <w:rPr>
          <w:rFonts w:ascii="Times New Roman" w:hAnsi="Times New Roman"/>
          <w:spacing w:val="-2"/>
          <w:sz w:val="20"/>
        </w:rPr>
        <w:t>etc.</w:t>
      </w:r>
      <w:r>
        <w:rPr>
          <w:rFonts w:ascii="Times New Roman" w:hAnsi="Times New Roman"/>
          <w:spacing w:val="-2"/>
          <w:sz w:val="20"/>
        </w:rPr>
        <w:t xml:space="preserve">). </w:t>
      </w:r>
      <w:r w:rsidR="00386DD9">
        <w:rPr>
          <w:rFonts w:ascii="Times New Roman" w:hAnsi="Times New Roman"/>
          <w:spacing w:val="-2"/>
          <w:sz w:val="20"/>
        </w:rPr>
        <w:t>[DECC]</w:t>
      </w:r>
    </w:p>
    <w:p w14:paraId="15246015" w14:textId="4F1C9830" w:rsidR="004B0080" w:rsidRPr="004B0080" w:rsidRDefault="004B0080" w:rsidP="004B0080">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t xml:space="preserve">BNFL’s Energy Unit, to promote with </w:t>
      </w:r>
      <w:r w:rsidR="00FD1D7E">
        <w:rPr>
          <w:rFonts w:ascii="Times New Roman" w:hAnsi="Times New Roman"/>
          <w:spacing w:val="-2"/>
          <w:sz w:val="20"/>
        </w:rPr>
        <w:t>U.K.</w:t>
      </w:r>
      <w:r w:rsidR="00414787">
        <w:rPr>
          <w:rFonts w:ascii="Times New Roman" w:hAnsi="Times New Roman"/>
          <w:spacing w:val="-2"/>
          <w:sz w:val="20"/>
        </w:rPr>
        <w:t xml:space="preserve"> </w:t>
      </w:r>
      <w:r>
        <w:rPr>
          <w:rFonts w:ascii="Times New Roman" w:hAnsi="Times New Roman"/>
          <w:spacing w:val="-2"/>
          <w:sz w:val="20"/>
        </w:rPr>
        <w:t>government the future n</w:t>
      </w:r>
      <w:r w:rsidR="00414787">
        <w:rPr>
          <w:rFonts w:ascii="Times New Roman" w:hAnsi="Times New Roman"/>
          <w:spacing w:val="-2"/>
          <w:sz w:val="20"/>
        </w:rPr>
        <w:t>eed for nuclear energy</w:t>
      </w:r>
      <w:r>
        <w:rPr>
          <w:rFonts w:ascii="Times New Roman" w:hAnsi="Times New Roman"/>
          <w:spacing w:val="-2"/>
          <w:sz w:val="20"/>
        </w:rPr>
        <w:t xml:space="preserve">. </w:t>
      </w:r>
      <w:r w:rsidR="00786371">
        <w:rPr>
          <w:rFonts w:ascii="Times New Roman" w:hAnsi="Times New Roman"/>
          <w:spacing w:val="-2"/>
          <w:sz w:val="20"/>
        </w:rPr>
        <w:t>Responsible</w:t>
      </w:r>
      <w:r>
        <w:rPr>
          <w:rFonts w:ascii="Times New Roman" w:hAnsi="Times New Roman"/>
          <w:spacing w:val="-2"/>
          <w:sz w:val="20"/>
        </w:rPr>
        <w:t xml:space="preserve"> for generating the technical information to underpin the case for new nuclear build in the </w:t>
      </w:r>
      <w:r w:rsidR="00FD1D7E">
        <w:rPr>
          <w:rFonts w:ascii="Times New Roman" w:hAnsi="Times New Roman"/>
          <w:spacing w:val="-2"/>
          <w:sz w:val="20"/>
        </w:rPr>
        <w:t>U.K.</w:t>
      </w:r>
      <w:r>
        <w:rPr>
          <w:rFonts w:ascii="Times New Roman" w:hAnsi="Times New Roman"/>
          <w:spacing w:val="-2"/>
          <w:sz w:val="20"/>
        </w:rPr>
        <w:t xml:space="preserve">, including </w:t>
      </w:r>
      <w:r w:rsidR="00414787">
        <w:rPr>
          <w:rFonts w:ascii="Times New Roman" w:hAnsi="Times New Roman"/>
          <w:spacing w:val="-2"/>
          <w:sz w:val="20"/>
        </w:rPr>
        <w:t xml:space="preserve">determining </w:t>
      </w:r>
      <w:r w:rsidR="00FD1D7E">
        <w:rPr>
          <w:rFonts w:ascii="Times New Roman" w:hAnsi="Times New Roman"/>
          <w:spacing w:val="-2"/>
          <w:sz w:val="20"/>
        </w:rPr>
        <w:t>U.K.</w:t>
      </w:r>
      <w:r>
        <w:rPr>
          <w:rFonts w:ascii="Times New Roman" w:hAnsi="Times New Roman"/>
          <w:spacing w:val="-2"/>
          <w:sz w:val="20"/>
        </w:rPr>
        <w:t xml:space="preserve"> needs for fuel and core design, </w:t>
      </w:r>
      <w:r w:rsidR="00414787">
        <w:rPr>
          <w:rFonts w:ascii="Times New Roman" w:hAnsi="Times New Roman"/>
          <w:spacing w:val="-2"/>
          <w:sz w:val="20"/>
        </w:rPr>
        <w:t xml:space="preserve">writing </w:t>
      </w:r>
      <w:r>
        <w:rPr>
          <w:rFonts w:ascii="Times New Roman" w:hAnsi="Times New Roman"/>
          <w:spacing w:val="-2"/>
          <w:sz w:val="20"/>
        </w:rPr>
        <w:t xml:space="preserve">papers on historic operating and maintenance and capacity factor effects on economics, </w:t>
      </w:r>
      <w:r w:rsidR="00414787">
        <w:rPr>
          <w:rFonts w:ascii="Times New Roman" w:hAnsi="Times New Roman"/>
          <w:spacing w:val="-2"/>
          <w:sz w:val="20"/>
        </w:rPr>
        <w:t xml:space="preserve">identifying </w:t>
      </w:r>
      <w:r>
        <w:rPr>
          <w:rFonts w:ascii="Times New Roman" w:hAnsi="Times New Roman"/>
          <w:spacing w:val="-2"/>
          <w:sz w:val="20"/>
        </w:rPr>
        <w:t>fuel cycle issues (</w:t>
      </w:r>
      <w:r w:rsidR="00414787">
        <w:rPr>
          <w:rFonts w:ascii="Times New Roman" w:hAnsi="Times New Roman"/>
          <w:spacing w:val="-2"/>
          <w:sz w:val="20"/>
        </w:rPr>
        <w:t xml:space="preserve">e.g., </w:t>
      </w:r>
      <w:r>
        <w:rPr>
          <w:rFonts w:ascii="Times New Roman" w:hAnsi="Times New Roman"/>
          <w:spacing w:val="-2"/>
          <w:sz w:val="20"/>
        </w:rPr>
        <w:t xml:space="preserve">ore availability, plutonium management, recycle </w:t>
      </w:r>
      <w:r w:rsidR="00786371">
        <w:rPr>
          <w:rFonts w:ascii="Times New Roman" w:hAnsi="Times New Roman"/>
          <w:spacing w:val="-2"/>
          <w:sz w:val="20"/>
        </w:rPr>
        <w:t>etc.</w:t>
      </w:r>
      <w:r>
        <w:rPr>
          <w:rFonts w:ascii="Times New Roman" w:hAnsi="Times New Roman"/>
          <w:spacing w:val="-2"/>
          <w:sz w:val="20"/>
        </w:rPr>
        <w:t xml:space="preserve">), and </w:t>
      </w:r>
      <w:r w:rsidR="00414787">
        <w:rPr>
          <w:rFonts w:ascii="Times New Roman" w:hAnsi="Times New Roman"/>
          <w:spacing w:val="-2"/>
          <w:sz w:val="20"/>
        </w:rPr>
        <w:t xml:space="preserve">assessing </w:t>
      </w:r>
      <w:r>
        <w:rPr>
          <w:rFonts w:ascii="Times New Roman" w:hAnsi="Times New Roman"/>
          <w:spacing w:val="-2"/>
          <w:sz w:val="20"/>
        </w:rPr>
        <w:t xml:space="preserve">the need for additional teaching and research capacity in the </w:t>
      </w:r>
      <w:r w:rsidR="00FD1D7E">
        <w:rPr>
          <w:rFonts w:ascii="Times New Roman" w:hAnsi="Times New Roman"/>
          <w:spacing w:val="-2"/>
          <w:sz w:val="20"/>
        </w:rPr>
        <w:t>U.K.</w:t>
      </w:r>
      <w:r>
        <w:rPr>
          <w:rFonts w:ascii="Times New Roman" w:hAnsi="Times New Roman"/>
          <w:spacing w:val="-2"/>
          <w:sz w:val="20"/>
        </w:rPr>
        <w:t xml:space="preserve"> academic sector.</w:t>
      </w:r>
      <w:r w:rsidR="00386DD9">
        <w:rPr>
          <w:rFonts w:ascii="Times New Roman" w:hAnsi="Times New Roman"/>
          <w:spacing w:val="-2"/>
          <w:sz w:val="20"/>
        </w:rPr>
        <w:t xml:space="preserve"> [BNFL]</w:t>
      </w:r>
    </w:p>
    <w:p w14:paraId="1067A6AE" w14:textId="0AF50041" w:rsidR="00F66F9C" w:rsidRPr="00F66F9C" w:rsidRDefault="00F66F9C" w:rsidP="00F136AB">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b/>
          <w:spacing w:val="-2"/>
          <w:sz w:val="20"/>
        </w:rPr>
      </w:pPr>
      <w:r>
        <w:rPr>
          <w:rFonts w:ascii="Times New Roman" w:hAnsi="Times New Roman"/>
          <w:spacing w:val="-2"/>
          <w:sz w:val="20"/>
        </w:rPr>
        <w:t>I</w:t>
      </w:r>
      <w:r w:rsidR="00BB46D2">
        <w:rPr>
          <w:rFonts w:ascii="Times New Roman" w:hAnsi="Times New Roman"/>
          <w:spacing w:val="-2"/>
          <w:sz w:val="20"/>
        </w:rPr>
        <w:t xml:space="preserve">nternational </w:t>
      </w:r>
      <w:r>
        <w:rPr>
          <w:rFonts w:ascii="Times New Roman" w:hAnsi="Times New Roman"/>
          <w:spacing w:val="-2"/>
          <w:sz w:val="20"/>
        </w:rPr>
        <w:t>S</w:t>
      </w:r>
      <w:r w:rsidR="00BB46D2">
        <w:rPr>
          <w:rFonts w:ascii="Times New Roman" w:hAnsi="Times New Roman"/>
          <w:spacing w:val="-2"/>
          <w:sz w:val="20"/>
        </w:rPr>
        <w:t xml:space="preserve">cience and </w:t>
      </w:r>
      <w:r w:rsidR="00786371">
        <w:rPr>
          <w:rFonts w:ascii="Times New Roman" w:hAnsi="Times New Roman"/>
          <w:spacing w:val="-2"/>
          <w:sz w:val="20"/>
        </w:rPr>
        <w:t>Technology</w:t>
      </w:r>
      <w:r w:rsidR="00BB46D2">
        <w:rPr>
          <w:rFonts w:ascii="Times New Roman" w:hAnsi="Times New Roman"/>
          <w:spacing w:val="-2"/>
          <w:sz w:val="20"/>
        </w:rPr>
        <w:t xml:space="preserve"> </w:t>
      </w:r>
      <w:r>
        <w:rPr>
          <w:rFonts w:ascii="Times New Roman" w:hAnsi="Times New Roman"/>
          <w:spacing w:val="-2"/>
          <w:sz w:val="20"/>
        </w:rPr>
        <w:t>C</w:t>
      </w:r>
      <w:r w:rsidR="00BB46D2">
        <w:rPr>
          <w:rFonts w:ascii="Times New Roman" w:hAnsi="Times New Roman"/>
          <w:spacing w:val="-2"/>
          <w:sz w:val="20"/>
        </w:rPr>
        <w:t>entre (ISTC) pl</w:t>
      </w:r>
      <w:r w:rsidR="00DB18A0">
        <w:rPr>
          <w:rFonts w:ascii="Times New Roman" w:hAnsi="Times New Roman"/>
          <w:spacing w:val="-2"/>
          <w:sz w:val="20"/>
        </w:rPr>
        <w:t>u</w:t>
      </w:r>
      <w:r w:rsidR="00BB46D2">
        <w:rPr>
          <w:rFonts w:ascii="Times New Roman" w:hAnsi="Times New Roman"/>
          <w:spacing w:val="-2"/>
          <w:sz w:val="20"/>
        </w:rPr>
        <w:t>tonium management</w:t>
      </w:r>
      <w:r w:rsidR="00DB18A0">
        <w:rPr>
          <w:rFonts w:ascii="Times New Roman" w:hAnsi="Times New Roman"/>
          <w:spacing w:val="-2"/>
          <w:sz w:val="20"/>
        </w:rPr>
        <w:t xml:space="preserve"> programs</w:t>
      </w:r>
      <w:r w:rsidR="00BB46D2">
        <w:rPr>
          <w:rFonts w:ascii="Times New Roman" w:hAnsi="Times New Roman"/>
          <w:spacing w:val="-2"/>
          <w:sz w:val="20"/>
        </w:rPr>
        <w:t xml:space="preserve">. </w:t>
      </w:r>
      <w:r w:rsidR="00FD1D7E">
        <w:rPr>
          <w:rFonts w:ascii="Times New Roman" w:hAnsi="Times New Roman"/>
          <w:spacing w:val="-2"/>
          <w:sz w:val="20"/>
        </w:rPr>
        <w:t>U.K.</w:t>
      </w:r>
      <w:r w:rsidR="00BB46D2">
        <w:rPr>
          <w:rFonts w:ascii="Times New Roman" w:hAnsi="Times New Roman"/>
          <w:spacing w:val="-2"/>
          <w:sz w:val="20"/>
        </w:rPr>
        <w:t xml:space="preserve"> representative on Euratom review boards of ISTC programs and proposals over several years. Worked closely with Russian and European scientists on development of research programs, including representing Euratom on senior delegation visit to </w:t>
      </w:r>
      <w:proofErr w:type="spellStart"/>
      <w:r w:rsidR="00BB46D2">
        <w:rPr>
          <w:rFonts w:ascii="Times New Roman" w:hAnsi="Times New Roman"/>
          <w:spacing w:val="-2"/>
          <w:sz w:val="20"/>
        </w:rPr>
        <w:t>Obninsk</w:t>
      </w:r>
      <w:proofErr w:type="spellEnd"/>
      <w:r w:rsidR="00BB46D2">
        <w:rPr>
          <w:rFonts w:ascii="Times New Roman" w:hAnsi="Times New Roman"/>
          <w:spacing w:val="-2"/>
          <w:sz w:val="20"/>
        </w:rPr>
        <w:t xml:space="preserve">. </w:t>
      </w:r>
      <w:r w:rsidR="00602AA6">
        <w:rPr>
          <w:rFonts w:ascii="Times New Roman" w:hAnsi="Times New Roman"/>
          <w:spacing w:val="-2"/>
          <w:sz w:val="20"/>
        </w:rPr>
        <w:t>[Euratom/BNFL]</w:t>
      </w:r>
    </w:p>
    <w:p w14:paraId="268EEEA6" w14:textId="287F83B7" w:rsidR="009D293F" w:rsidRPr="003819DB" w:rsidRDefault="003B5BD5" w:rsidP="00F136AB">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b/>
          <w:spacing w:val="-2"/>
          <w:sz w:val="20"/>
        </w:rPr>
      </w:pPr>
      <w:r>
        <w:rPr>
          <w:rFonts w:ascii="Times New Roman" w:hAnsi="Times New Roman"/>
          <w:spacing w:val="-2"/>
          <w:sz w:val="20"/>
        </w:rPr>
        <w:t>Design and licensing</w:t>
      </w:r>
      <w:r w:rsidR="005067DC">
        <w:rPr>
          <w:rFonts w:ascii="Times New Roman" w:hAnsi="Times New Roman"/>
          <w:spacing w:val="-2"/>
          <w:sz w:val="20"/>
        </w:rPr>
        <w:t xml:space="preserve"> of BNFL’s </w:t>
      </w:r>
      <w:r>
        <w:rPr>
          <w:rFonts w:ascii="Times New Roman" w:hAnsi="Times New Roman"/>
          <w:spacing w:val="-2"/>
          <w:sz w:val="20"/>
        </w:rPr>
        <w:t xml:space="preserve">first commercial MOX fuel irradiation in the </w:t>
      </w:r>
      <w:proofErr w:type="spellStart"/>
      <w:r w:rsidR="009D293F">
        <w:rPr>
          <w:rFonts w:ascii="Times New Roman" w:hAnsi="Times New Roman"/>
          <w:spacing w:val="-2"/>
          <w:sz w:val="20"/>
        </w:rPr>
        <w:t>Beznau</w:t>
      </w:r>
      <w:proofErr w:type="spellEnd"/>
      <w:r>
        <w:rPr>
          <w:rFonts w:ascii="Times New Roman" w:hAnsi="Times New Roman"/>
          <w:spacing w:val="-2"/>
          <w:sz w:val="20"/>
        </w:rPr>
        <w:t xml:space="preserve"> reactor, </w:t>
      </w:r>
      <w:r w:rsidR="00786371">
        <w:rPr>
          <w:rFonts w:ascii="Times New Roman" w:hAnsi="Times New Roman"/>
          <w:spacing w:val="-2"/>
          <w:sz w:val="20"/>
        </w:rPr>
        <w:t>Switzerland</w:t>
      </w:r>
      <w:r>
        <w:rPr>
          <w:rFonts w:ascii="Times New Roman" w:hAnsi="Times New Roman"/>
          <w:spacing w:val="-2"/>
          <w:sz w:val="20"/>
        </w:rPr>
        <w:t xml:space="preserve">. </w:t>
      </w:r>
      <w:r w:rsidR="00AB454E">
        <w:rPr>
          <w:rFonts w:ascii="Times New Roman" w:hAnsi="Times New Roman"/>
          <w:spacing w:val="-2"/>
          <w:sz w:val="20"/>
        </w:rPr>
        <w:t>Involved core tracking analysis of irradiation history of BNFL’s fuel to ensure within expected operating performance, and predictions of fuel and core were accurate compared with plant data. Generated detailed operating power histories to support fuel performance analysis and subsequent comparison with destructive post irradiation examination (PIE)</w:t>
      </w:r>
      <w:r w:rsidR="000025DD">
        <w:rPr>
          <w:rFonts w:ascii="Times New Roman" w:hAnsi="Times New Roman"/>
          <w:spacing w:val="-2"/>
          <w:sz w:val="20"/>
        </w:rPr>
        <w:t xml:space="preserve"> for validation of neutronics (including inventory) and fuel performance for warranties of fuel</w:t>
      </w:r>
      <w:r w:rsidR="00AB454E">
        <w:rPr>
          <w:rFonts w:ascii="Times New Roman" w:hAnsi="Times New Roman"/>
          <w:spacing w:val="-2"/>
          <w:sz w:val="20"/>
        </w:rPr>
        <w:t>.</w:t>
      </w:r>
      <w:r w:rsidR="00602AA6">
        <w:rPr>
          <w:rFonts w:ascii="Times New Roman" w:hAnsi="Times New Roman"/>
          <w:spacing w:val="-2"/>
          <w:sz w:val="20"/>
        </w:rPr>
        <w:t xml:space="preserve"> [BNFL]</w:t>
      </w:r>
    </w:p>
    <w:p w14:paraId="0AFBBC09" w14:textId="2759E59F" w:rsidR="003819DB" w:rsidRPr="003819DB" w:rsidRDefault="009B0E03" w:rsidP="00F136AB">
      <w:pPr>
        <w:pStyle w:val="ListParagraph"/>
        <w:numPr>
          <w:ilvl w:val="0"/>
          <w:numId w:val="37"/>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b/>
          <w:spacing w:val="-2"/>
          <w:sz w:val="20"/>
        </w:rPr>
      </w:pPr>
      <w:r>
        <w:rPr>
          <w:rFonts w:ascii="Times New Roman" w:hAnsi="Times New Roman"/>
          <w:spacing w:val="-2"/>
          <w:sz w:val="20"/>
        </w:rPr>
        <w:t xml:space="preserve">Organization of international conferences on behalf of the </w:t>
      </w:r>
      <w:r w:rsidR="00FD1D7E">
        <w:rPr>
          <w:rFonts w:ascii="Times New Roman" w:hAnsi="Times New Roman"/>
          <w:spacing w:val="-2"/>
          <w:sz w:val="20"/>
        </w:rPr>
        <w:t>U.K</w:t>
      </w:r>
      <w:r>
        <w:rPr>
          <w:rFonts w:ascii="Times New Roman" w:hAnsi="Times New Roman"/>
          <w:spacing w:val="-2"/>
          <w:sz w:val="20"/>
        </w:rPr>
        <w:t xml:space="preserve">. </w:t>
      </w:r>
      <w:r w:rsidR="003819DB">
        <w:rPr>
          <w:rFonts w:ascii="Times New Roman" w:hAnsi="Times New Roman"/>
          <w:spacing w:val="-2"/>
          <w:sz w:val="20"/>
        </w:rPr>
        <w:t>Organizational Chair</w:t>
      </w:r>
      <w:r>
        <w:rPr>
          <w:rFonts w:ascii="Times New Roman" w:hAnsi="Times New Roman"/>
          <w:spacing w:val="-2"/>
          <w:sz w:val="20"/>
        </w:rPr>
        <w:t xml:space="preserve"> for the OECD-NEA Advanced Reactors With Innovative Fuels (ARWIF) in Chester in 2001 (~100 att</w:t>
      </w:r>
      <w:r w:rsidR="00E53588">
        <w:rPr>
          <w:rFonts w:ascii="Times New Roman" w:hAnsi="Times New Roman"/>
          <w:spacing w:val="-2"/>
          <w:sz w:val="20"/>
        </w:rPr>
        <w:t xml:space="preserve">endees from ~15 countries), </w:t>
      </w:r>
      <w:proofErr w:type="spellStart"/>
      <w:r>
        <w:rPr>
          <w:rFonts w:ascii="Times New Roman" w:hAnsi="Times New Roman"/>
          <w:spacing w:val="-2"/>
          <w:sz w:val="20"/>
        </w:rPr>
        <w:t>Studsvik</w:t>
      </w:r>
      <w:proofErr w:type="spellEnd"/>
      <w:r>
        <w:rPr>
          <w:rFonts w:ascii="Times New Roman" w:hAnsi="Times New Roman"/>
          <w:spacing w:val="-2"/>
          <w:sz w:val="20"/>
        </w:rPr>
        <w:t xml:space="preserve"> </w:t>
      </w:r>
      <w:proofErr w:type="spellStart"/>
      <w:r>
        <w:rPr>
          <w:rFonts w:ascii="Times New Roman" w:hAnsi="Times New Roman"/>
          <w:spacing w:val="-2"/>
          <w:sz w:val="20"/>
        </w:rPr>
        <w:t>Scand</w:t>
      </w:r>
      <w:r w:rsidR="00414787">
        <w:rPr>
          <w:rFonts w:ascii="Times New Roman" w:hAnsi="Times New Roman"/>
          <w:spacing w:val="-2"/>
          <w:sz w:val="20"/>
        </w:rPr>
        <w:t>power</w:t>
      </w:r>
      <w:proofErr w:type="spellEnd"/>
      <w:r w:rsidR="00414787">
        <w:rPr>
          <w:rFonts w:ascii="Times New Roman" w:hAnsi="Times New Roman"/>
          <w:spacing w:val="-2"/>
          <w:sz w:val="20"/>
        </w:rPr>
        <w:t xml:space="preserve"> international User Group M</w:t>
      </w:r>
      <w:r>
        <w:rPr>
          <w:rFonts w:ascii="Times New Roman" w:hAnsi="Times New Roman"/>
          <w:spacing w:val="-2"/>
          <w:sz w:val="20"/>
        </w:rPr>
        <w:t>eetings</w:t>
      </w:r>
      <w:r w:rsidR="00414787">
        <w:rPr>
          <w:rFonts w:ascii="Times New Roman" w:hAnsi="Times New Roman"/>
          <w:spacing w:val="-2"/>
          <w:sz w:val="20"/>
        </w:rPr>
        <w:t xml:space="preserve"> (UGMs)</w:t>
      </w:r>
      <w:r>
        <w:rPr>
          <w:rFonts w:ascii="Times New Roman" w:hAnsi="Times New Roman"/>
          <w:spacing w:val="-2"/>
          <w:sz w:val="20"/>
        </w:rPr>
        <w:t xml:space="preserve"> in 1999 and 20</w:t>
      </w:r>
      <w:r w:rsidR="00245B0F">
        <w:rPr>
          <w:rFonts w:ascii="Times New Roman" w:hAnsi="Times New Roman"/>
          <w:spacing w:val="-2"/>
          <w:sz w:val="20"/>
        </w:rPr>
        <w:t>09 (~70 attendees from ~10 countries)</w:t>
      </w:r>
      <w:r w:rsidR="00E53588">
        <w:rPr>
          <w:rFonts w:ascii="Times New Roman" w:hAnsi="Times New Roman"/>
          <w:spacing w:val="-2"/>
          <w:sz w:val="20"/>
        </w:rPr>
        <w:t xml:space="preserve">, and </w:t>
      </w:r>
      <w:r w:rsidR="00E53588" w:rsidRPr="00E53588">
        <w:rPr>
          <w:rFonts w:ascii="Times New Roman" w:hAnsi="Times New Roman"/>
          <w:spacing w:val="-2"/>
          <w:sz w:val="20"/>
        </w:rPr>
        <w:t>a five day international summer school on “Irradiated Fuel Management, Waste Treatment, Recycle and Decommissioning” on behalf of the Frederic Joliot and Otto Hann Su</w:t>
      </w:r>
      <w:r w:rsidR="004A7F63">
        <w:rPr>
          <w:rFonts w:ascii="Times New Roman" w:hAnsi="Times New Roman"/>
          <w:spacing w:val="-2"/>
          <w:sz w:val="20"/>
        </w:rPr>
        <w:t>mmer School on Nuclear Reactors</w:t>
      </w:r>
      <w:r w:rsidR="00245B0F">
        <w:rPr>
          <w:rFonts w:ascii="Times New Roman" w:hAnsi="Times New Roman"/>
          <w:spacing w:val="-2"/>
          <w:sz w:val="20"/>
        </w:rPr>
        <w:t xml:space="preserve">. </w:t>
      </w:r>
      <w:r w:rsidR="00602AA6">
        <w:rPr>
          <w:rFonts w:ascii="Times New Roman" w:hAnsi="Times New Roman"/>
          <w:spacing w:val="-2"/>
          <w:sz w:val="20"/>
        </w:rPr>
        <w:t>[numerous]</w:t>
      </w:r>
      <w:r>
        <w:rPr>
          <w:rFonts w:ascii="Times New Roman" w:hAnsi="Times New Roman"/>
          <w:spacing w:val="-2"/>
          <w:sz w:val="20"/>
        </w:rPr>
        <w:t xml:space="preserve"> </w:t>
      </w:r>
    </w:p>
    <w:p w14:paraId="1F07BD21" w14:textId="748D3F4C" w:rsidR="00F84210" w:rsidRPr="0029015D" w:rsidRDefault="00F84210" w:rsidP="00245B0F">
      <w:p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color w:val="FF0000"/>
          <w:spacing w:val="-2"/>
          <w:sz w:val="20"/>
        </w:rPr>
      </w:pPr>
    </w:p>
    <w:p w14:paraId="641F30A1" w14:textId="3A916BB8" w:rsidR="00CB4937" w:rsidRPr="00EE2EEF" w:rsidRDefault="00CB4937" w:rsidP="008E2B93">
      <w:pPr>
        <w:tabs>
          <w:tab w:val="left" w:pos="-720"/>
          <w:tab w:val="left" w:pos="0"/>
          <w:tab w:val="left" w:pos="720"/>
          <w:tab w:val="left" w:pos="1440"/>
          <w:tab w:val="left" w:pos="2160"/>
          <w:tab w:val="left" w:pos="2379"/>
          <w:tab w:val="left" w:pos="2461"/>
          <w:tab w:val="left" w:pos="2542"/>
          <w:tab w:val="left" w:pos="2880"/>
        </w:tabs>
        <w:suppressAutoHyphens/>
        <w:ind w:left="720" w:right="-360" w:hanging="1260"/>
        <w:rPr>
          <w:rFonts w:ascii="Times New Roman" w:hAnsi="Times New Roman"/>
          <w:b/>
          <w:spacing w:val="-2"/>
          <w:szCs w:val="24"/>
        </w:rPr>
      </w:pPr>
      <w:r>
        <w:rPr>
          <w:rFonts w:ascii="Times New Roman" w:hAnsi="Times New Roman"/>
          <w:i/>
          <w:spacing w:val="-2"/>
          <w:sz w:val="20"/>
        </w:rPr>
        <w:t>10/</w:t>
      </w:r>
      <w:r w:rsidR="008C7C32">
        <w:rPr>
          <w:rFonts w:ascii="Times New Roman" w:hAnsi="Times New Roman"/>
          <w:i/>
          <w:spacing w:val="-2"/>
          <w:sz w:val="20"/>
        </w:rPr>
        <w:t>93</w:t>
      </w:r>
      <w:r w:rsidR="00DB18A0">
        <w:rPr>
          <w:rFonts w:ascii="Times New Roman" w:hAnsi="Times New Roman"/>
          <w:i/>
          <w:spacing w:val="-2"/>
          <w:sz w:val="20"/>
        </w:rPr>
        <w:t>–03/99</w:t>
      </w:r>
      <w:r>
        <w:rPr>
          <w:rFonts w:ascii="Times New Roman" w:hAnsi="Times New Roman"/>
          <w:i/>
          <w:spacing w:val="-2"/>
          <w:sz w:val="20"/>
        </w:rPr>
        <w:t xml:space="preserve"> </w:t>
      </w:r>
      <w:r w:rsidR="008E2B93">
        <w:rPr>
          <w:rFonts w:ascii="Times New Roman" w:hAnsi="Times New Roman"/>
          <w:i/>
          <w:spacing w:val="-2"/>
          <w:sz w:val="20"/>
        </w:rPr>
        <w:tab/>
      </w:r>
      <w:r w:rsidR="008C7C32">
        <w:rPr>
          <w:rFonts w:ascii="Times New Roman" w:hAnsi="Times New Roman"/>
          <w:b/>
          <w:spacing w:val="-2"/>
          <w:szCs w:val="24"/>
        </w:rPr>
        <w:t xml:space="preserve">Nuclear Design Engineer </w:t>
      </w:r>
    </w:p>
    <w:p w14:paraId="1B9985FA" w14:textId="6A6A156A" w:rsidR="00CB4937" w:rsidRDefault="0029015D" w:rsidP="00CB493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b/>
          <w:spacing w:val="-2"/>
          <w:sz w:val="20"/>
        </w:rPr>
      </w:pPr>
      <w:r w:rsidRPr="00BC1697">
        <w:rPr>
          <w:rFonts w:ascii="Times New Roman" w:hAnsi="Times New Roman"/>
          <w:b/>
          <w:spacing w:val="-2"/>
          <w:sz w:val="20"/>
        </w:rPr>
        <w:t xml:space="preserve">Nuclear Design Group, </w:t>
      </w:r>
      <w:r w:rsidR="00DB18A0">
        <w:rPr>
          <w:rFonts w:ascii="Times New Roman" w:hAnsi="Times New Roman"/>
          <w:b/>
          <w:spacing w:val="-2"/>
          <w:sz w:val="20"/>
        </w:rPr>
        <w:t>Fuel Engineering Division (FED)</w:t>
      </w:r>
      <w:r w:rsidR="00414787">
        <w:rPr>
          <w:rFonts w:ascii="Times New Roman" w:hAnsi="Times New Roman"/>
          <w:b/>
          <w:spacing w:val="-2"/>
          <w:sz w:val="20"/>
        </w:rPr>
        <w:t>, BNFL</w:t>
      </w:r>
    </w:p>
    <w:p w14:paraId="7A11E311" w14:textId="0AA28109" w:rsidR="00E53994" w:rsidRPr="00E53994" w:rsidRDefault="00E53994" w:rsidP="00CB4937">
      <w:p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Accomplishments</w:t>
      </w:r>
      <w:r w:rsidR="00B2396F">
        <w:rPr>
          <w:rFonts w:ascii="Times New Roman" w:hAnsi="Times New Roman"/>
          <w:spacing w:val="-2"/>
          <w:sz w:val="20"/>
        </w:rPr>
        <w:t xml:space="preserve"> and </w:t>
      </w:r>
      <w:r w:rsidR="00786371">
        <w:rPr>
          <w:rFonts w:ascii="Times New Roman" w:hAnsi="Times New Roman"/>
          <w:spacing w:val="-2"/>
          <w:sz w:val="20"/>
        </w:rPr>
        <w:t>responsibilities</w:t>
      </w:r>
      <w:r w:rsidR="00B2396F">
        <w:rPr>
          <w:rFonts w:ascii="Times New Roman" w:hAnsi="Times New Roman"/>
          <w:spacing w:val="-2"/>
          <w:sz w:val="20"/>
        </w:rPr>
        <w:t xml:space="preserve"> included:</w:t>
      </w:r>
    </w:p>
    <w:p w14:paraId="4D2DF0C7" w14:textId="6FEAE1D4" w:rsidR="00DB18A0" w:rsidRPr="00B2396F" w:rsidRDefault="00DB18A0" w:rsidP="00B2396F">
      <w:pPr>
        <w:pStyle w:val="ListParagraph"/>
        <w:numPr>
          <w:ilvl w:val="0"/>
          <w:numId w:val="38"/>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sidRPr="00B2396F">
        <w:rPr>
          <w:rFonts w:ascii="Times New Roman" w:hAnsi="Times New Roman"/>
          <w:spacing w:val="-2"/>
          <w:sz w:val="20"/>
        </w:rPr>
        <w:t xml:space="preserve">Evaluation of </w:t>
      </w:r>
      <w:proofErr w:type="spellStart"/>
      <w:r w:rsidR="00B2396F">
        <w:rPr>
          <w:rFonts w:ascii="Times New Roman" w:hAnsi="Times New Roman"/>
          <w:spacing w:val="-2"/>
          <w:sz w:val="20"/>
        </w:rPr>
        <w:t>Studsvik-Scandpower’s</w:t>
      </w:r>
      <w:proofErr w:type="spellEnd"/>
      <w:r w:rsidR="00B2396F">
        <w:rPr>
          <w:rFonts w:ascii="Times New Roman" w:hAnsi="Times New Roman"/>
          <w:spacing w:val="-2"/>
          <w:sz w:val="20"/>
        </w:rPr>
        <w:t xml:space="preserve"> </w:t>
      </w:r>
      <w:r w:rsidRPr="00B2396F">
        <w:rPr>
          <w:rFonts w:ascii="Times New Roman" w:hAnsi="Times New Roman"/>
          <w:spacing w:val="-2"/>
          <w:sz w:val="20"/>
        </w:rPr>
        <w:t xml:space="preserve">CASMO-SIMULATE </w:t>
      </w:r>
      <w:r w:rsidR="00B2396F">
        <w:rPr>
          <w:rFonts w:ascii="Times New Roman" w:hAnsi="Times New Roman"/>
          <w:spacing w:val="-2"/>
          <w:sz w:val="20"/>
        </w:rPr>
        <w:t xml:space="preserve">core simulator analysis package </w:t>
      </w:r>
      <w:r w:rsidRPr="00B2396F">
        <w:rPr>
          <w:rFonts w:ascii="Times New Roman" w:hAnsi="Times New Roman"/>
          <w:spacing w:val="-2"/>
          <w:sz w:val="20"/>
        </w:rPr>
        <w:t>for core design and analysis in support of BNFL’s LWR fuel business.</w:t>
      </w:r>
      <w:r w:rsidR="00B2396F">
        <w:rPr>
          <w:rFonts w:ascii="Times New Roman" w:hAnsi="Times New Roman"/>
          <w:spacing w:val="-2"/>
          <w:sz w:val="20"/>
        </w:rPr>
        <w:t xml:space="preserve"> Required assessment of a range of software packages for their technical methodologies, accuracy, user interface, documentation, and validation. Recommendation led to the adoption of CASMO-SIMULATE by BNFL for all LWR analysis.</w:t>
      </w:r>
    </w:p>
    <w:p w14:paraId="5914541C" w14:textId="00A444ED" w:rsidR="00DB18A0" w:rsidRDefault="00B2396F" w:rsidP="00DB18A0">
      <w:pPr>
        <w:pStyle w:val="ListParagraph"/>
        <w:numPr>
          <w:ilvl w:val="0"/>
          <w:numId w:val="38"/>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t xml:space="preserve">Core </w:t>
      </w:r>
      <w:r w:rsidR="00786371">
        <w:rPr>
          <w:rFonts w:ascii="Times New Roman" w:hAnsi="Times New Roman"/>
          <w:spacing w:val="-2"/>
          <w:sz w:val="20"/>
        </w:rPr>
        <w:t>design</w:t>
      </w:r>
      <w:r>
        <w:rPr>
          <w:rFonts w:ascii="Times New Roman" w:hAnsi="Times New Roman"/>
          <w:spacing w:val="-2"/>
          <w:sz w:val="20"/>
        </w:rPr>
        <w:t xml:space="preserve"> analysis for </w:t>
      </w:r>
      <w:r w:rsidR="00FD1D7E">
        <w:rPr>
          <w:rFonts w:ascii="Times New Roman" w:hAnsi="Times New Roman"/>
          <w:spacing w:val="-2"/>
          <w:sz w:val="20"/>
        </w:rPr>
        <w:t>U.K.</w:t>
      </w:r>
      <w:r>
        <w:rPr>
          <w:rFonts w:ascii="Times New Roman" w:hAnsi="Times New Roman"/>
          <w:spacing w:val="-2"/>
          <w:sz w:val="20"/>
        </w:rPr>
        <w:t xml:space="preserve"> </w:t>
      </w:r>
      <w:r w:rsidR="00414787">
        <w:rPr>
          <w:rFonts w:ascii="Times New Roman" w:hAnsi="Times New Roman"/>
          <w:spacing w:val="-2"/>
          <w:sz w:val="20"/>
        </w:rPr>
        <w:t xml:space="preserve">Westinghouse </w:t>
      </w:r>
      <w:r>
        <w:rPr>
          <w:rFonts w:ascii="Times New Roman" w:hAnsi="Times New Roman"/>
          <w:spacing w:val="-2"/>
          <w:sz w:val="20"/>
        </w:rPr>
        <w:t>PWR, Sizewell ‘B’. In parallel with lead design engineer, developed models and optimized core designs with CASMO-SIMULATE to demonstrate capability of tools. Several fuel and core designs were adopted and used in reloads.</w:t>
      </w:r>
    </w:p>
    <w:p w14:paraId="02A2784B" w14:textId="40AA30BA" w:rsidR="00DB18A0" w:rsidRDefault="00DB18A0" w:rsidP="00DB18A0">
      <w:pPr>
        <w:pStyle w:val="ListParagraph"/>
        <w:numPr>
          <w:ilvl w:val="0"/>
          <w:numId w:val="38"/>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t>Development of advanced LWR MOX fuel designs.</w:t>
      </w:r>
      <w:r w:rsidR="00B2396F">
        <w:rPr>
          <w:rFonts w:ascii="Times New Roman" w:hAnsi="Times New Roman"/>
          <w:spacing w:val="-2"/>
          <w:sz w:val="20"/>
        </w:rPr>
        <w:t xml:space="preserve"> Using the </w:t>
      </w:r>
      <w:r w:rsidR="00FD1D7E">
        <w:rPr>
          <w:rFonts w:ascii="Times New Roman" w:hAnsi="Times New Roman"/>
          <w:spacing w:val="-2"/>
          <w:sz w:val="20"/>
        </w:rPr>
        <w:t>U.K.</w:t>
      </w:r>
      <w:r w:rsidR="00B2396F">
        <w:rPr>
          <w:rFonts w:ascii="Times New Roman" w:hAnsi="Times New Roman"/>
          <w:spacing w:val="-2"/>
          <w:sz w:val="20"/>
        </w:rPr>
        <w:t>’s WIMS-PANTHER</w:t>
      </w:r>
      <w:r w:rsidR="00414787">
        <w:rPr>
          <w:rFonts w:ascii="Times New Roman" w:hAnsi="Times New Roman"/>
          <w:spacing w:val="-2"/>
          <w:sz w:val="20"/>
        </w:rPr>
        <w:t xml:space="preserve"> core simulator</w:t>
      </w:r>
      <w:r w:rsidR="00B2396F">
        <w:rPr>
          <w:rFonts w:ascii="Times New Roman" w:hAnsi="Times New Roman"/>
          <w:spacing w:val="-2"/>
          <w:sz w:val="20"/>
        </w:rPr>
        <w:t xml:space="preserve"> tools, developed fuel concepts to better utilize </w:t>
      </w:r>
      <w:r w:rsidR="00FD1D7E">
        <w:rPr>
          <w:rFonts w:ascii="Times New Roman" w:hAnsi="Times New Roman"/>
          <w:spacing w:val="-2"/>
          <w:sz w:val="20"/>
        </w:rPr>
        <w:t>U.K.</w:t>
      </w:r>
      <w:r w:rsidR="00B2396F">
        <w:rPr>
          <w:rFonts w:ascii="Times New Roman" w:hAnsi="Times New Roman"/>
          <w:spacing w:val="-2"/>
          <w:sz w:val="20"/>
        </w:rPr>
        <w:t>’s separated plutonium in terms of energy output, and plutonium destruction rates. Once CASMO-SIMULATE was adopted by BNFL, work was repeated to ensure consistency in findings.</w:t>
      </w:r>
    </w:p>
    <w:p w14:paraId="6C888A49" w14:textId="4343E7A5" w:rsidR="00DB18A0" w:rsidRDefault="00AE4B32" w:rsidP="00DB18A0">
      <w:pPr>
        <w:pStyle w:val="ListParagraph"/>
        <w:numPr>
          <w:ilvl w:val="0"/>
          <w:numId w:val="38"/>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lastRenderedPageBreak/>
        <w:t>Completed c</w:t>
      </w:r>
      <w:r w:rsidR="00DB18A0">
        <w:rPr>
          <w:rFonts w:ascii="Times New Roman" w:hAnsi="Times New Roman"/>
          <w:spacing w:val="-2"/>
          <w:sz w:val="20"/>
        </w:rPr>
        <w:t>ore design and economic analysis of reprocessed uranium fuels in PWRs.</w:t>
      </w:r>
      <w:r>
        <w:rPr>
          <w:rFonts w:ascii="Times New Roman" w:hAnsi="Times New Roman"/>
          <w:spacing w:val="-2"/>
          <w:sz w:val="20"/>
        </w:rPr>
        <w:t xml:space="preserve"> The European r</w:t>
      </w:r>
      <w:r w:rsidR="00CD65EC">
        <w:rPr>
          <w:rFonts w:ascii="Times New Roman" w:hAnsi="Times New Roman"/>
          <w:spacing w:val="-2"/>
          <w:sz w:val="20"/>
        </w:rPr>
        <w:t>eprocessing customers required fuel and core designs to utilize the reprocessed uranium</w:t>
      </w:r>
      <w:r>
        <w:rPr>
          <w:rFonts w:ascii="Times New Roman" w:hAnsi="Times New Roman"/>
          <w:spacing w:val="-2"/>
          <w:sz w:val="20"/>
        </w:rPr>
        <w:t>, as well as plutonium</w:t>
      </w:r>
      <w:r w:rsidR="00CD65EC">
        <w:rPr>
          <w:rFonts w:ascii="Times New Roman" w:hAnsi="Times New Roman"/>
          <w:spacing w:val="-2"/>
          <w:sz w:val="20"/>
        </w:rPr>
        <w:t xml:space="preserve">. Economics analysis underpinned the commercial case for use of recycled material compared with fresh ore. </w:t>
      </w:r>
    </w:p>
    <w:p w14:paraId="1CB63C37" w14:textId="24F04B6A" w:rsidR="00CB4937" w:rsidRPr="00937DAF" w:rsidRDefault="00AE4B32" w:rsidP="00937DAF">
      <w:pPr>
        <w:pStyle w:val="ListParagraph"/>
        <w:numPr>
          <w:ilvl w:val="0"/>
          <w:numId w:val="38"/>
        </w:num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r>
        <w:rPr>
          <w:rFonts w:ascii="Times New Roman" w:hAnsi="Times New Roman"/>
          <w:spacing w:val="-2"/>
          <w:sz w:val="20"/>
        </w:rPr>
        <w:t>Assessed i</w:t>
      </w:r>
      <w:r w:rsidR="00DB18A0">
        <w:rPr>
          <w:rFonts w:ascii="Times New Roman" w:hAnsi="Times New Roman"/>
          <w:spacing w:val="-2"/>
          <w:sz w:val="20"/>
        </w:rPr>
        <w:t>mpact of plutonium quality on MOX core design and performance.</w:t>
      </w:r>
      <w:r w:rsidR="00CD65EC">
        <w:rPr>
          <w:rFonts w:ascii="Times New Roman" w:hAnsi="Times New Roman"/>
          <w:spacing w:val="-2"/>
          <w:sz w:val="20"/>
        </w:rPr>
        <w:t xml:space="preserve"> The OECD-NEA and BNFL considered the potential to multiple-recycle MOX fuel to extract maximum energy from separated material. Reduction in fissile quality of material has impact on core performance (operational and safety) that was quantified, and demonstrated the limited number of times recycle could be completed for MOX fuel. </w:t>
      </w:r>
    </w:p>
    <w:p w14:paraId="1630C540" w14:textId="77777777" w:rsidR="00071EA4" w:rsidRPr="0035779B" w:rsidRDefault="00071EA4" w:rsidP="00071EA4">
      <w:pPr>
        <w:widowControl/>
        <w:tabs>
          <w:tab w:val="left" w:pos="-720"/>
          <w:tab w:val="left" w:pos="0"/>
          <w:tab w:val="left" w:pos="720"/>
          <w:tab w:val="left" w:pos="1440"/>
          <w:tab w:val="left" w:pos="2160"/>
          <w:tab w:val="left" w:pos="2379"/>
          <w:tab w:val="left" w:pos="2461"/>
          <w:tab w:val="left" w:pos="2542"/>
          <w:tab w:val="left" w:pos="2880"/>
        </w:tabs>
        <w:suppressAutoHyphens/>
        <w:ind w:left="1080" w:right="-360"/>
        <w:jc w:val="both"/>
        <w:rPr>
          <w:rFonts w:ascii="Times New Roman" w:hAnsi="Times New Roman"/>
          <w:spacing w:val="-2"/>
          <w:sz w:val="20"/>
        </w:rPr>
      </w:pPr>
    </w:p>
    <w:p w14:paraId="2DDEB35E" w14:textId="18E2AFA5" w:rsidR="00CB4937" w:rsidRPr="00E90381" w:rsidRDefault="00CB4937" w:rsidP="00E90381">
      <w:pPr>
        <w:keepNext/>
        <w:keepLines/>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rPr>
      </w:pPr>
      <w:r>
        <w:rPr>
          <w:rFonts w:ascii="Times New Roman" w:hAnsi="Times New Roman"/>
          <w:b/>
          <w:spacing w:val="-3"/>
        </w:rPr>
        <w:t>CITIZENSHIP / SECURITY CLEARANCE</w:t>
      </w:r>
    </w:p>
    <w:p w14:paraId="5393EBF9" w14:textId="4F712A2B" w:rsidR="00C42307" w:rsidRDefault="00CB4937" w:rsidP="00CB4937">
      <w:pPr>
        <w:keepNext/>
        <w:keepLines/>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AE4B32">
        <w:rPr>
          <w:rFonts w:ascii="Times New Roman" w:hAnsi="Times New Roman"/>
          <w:spacing w:val="-3"/>
          <w:sz w:val="20"/>
        </w:rPr>
        <w:t>British</w:t>
      </w:r>
      <w:r>
        <w:rPr>
          <w:rFonts w:ascii="Times New Roman" w:hAnsi="Times New Roman"/>
          <w:spacing w:val="-3"/>
          <w:sz w:val="20"/>
        </w:rPr>
        <w:t xml:space="preserve"> Citizen</w:t>
      </w:r>
      <w:r w:rsidR="00AE4B32">
        <w:rPr>
          <w:rFonts w:ascii="Times New Roman" w:hAnsi="Times New Roman"/>
          <w:spacing w:val="-3"/>
          <w:sz w:val="20"/>
        </w:rPr>
        <w:t>, United Kingdom</w:t>
      </w:r>
    </w:p>
    <w:p w14:paraId="6CD08C97" w14:textId="7FCE096A" w:rsidR="00CB4937" w:rsidRDefault="00AE4B32" w:rsidP="005A01CC">
      <w:pPr>
        <w:keepNext/>
        <w:keepLines/>
        <w:tabs>
          <w:tab w:val="left" w:pos="-720"/>
        </w:tabs>
        <w:suppressAutoHyphens/>
        <w:ind w:left="1440" w:right="-360" w:hanging="360"/>
        <w:jc w:val="both"/>
        <w:rPr>
          <w:rFonts w:ascii="Times New Roman" w:hAnsi="Times New Roman"/>
          <w:spacing w:val="-3"/>
          <w:sz w:val="20"/>
        </w:rPr>
      </w:pPr>
      <w:r>
        <w:rPr>
          <w:rFonts w:ascii="Times New Roman" w:hAnsi="Times New Roman"/>
          <w:spacing w:val="-3"/>
          <w:sz w:val="20"/>
        </w:rPr>
        <w:tab/>
      </w:r>
      <w:r w:rsidR="00572576">
        <w:rPr>
          <w:rFonts w:ascii="Times New Roman" w:hAnsi="Times New Roman"/>
          <w:spacing w:val="-3"/>
          <w:sz w:val="20"/>
        </w:rPr>
        <w:t>Legal Permanent Resident</w:t>
      </w:r>
      <w:r w:rsidR="00504B94">
        <w:rPr>
          <w:rFonts w:ascii="Times New Roman" w:hAnsi="Times New Roman"/>
          <w:spacing w:val="-3"/>
          <w:sz w:val="20"/>
        </w:rPr>
        <w:t xml:space="preserve">, </w:t>
      </w:r>
      <w:r w:rsidR="00572576">
        <w:rPr>
          <w:rFonts w:ascii="Times New Roman" w:hAnsi="Times New Roman"/>
          <w:spacing w:val="-3"/>
          <w:sz w:val="20"/>
        </w:rPr>
        <w:t>U</w:t>
      </w:r>
      <w:r w:rsidR="00504B94">
        <w:rPr>
          <w:rFonts w:ascii="Times New Roman" w:hAnsi="Times New Roman"/>
          <w:spacing w:val="-3"/>
          <w:sz w:val="20"/>
        </w:rPr>
        <w:t xml:space="preserve">nited </w:t>
      </w:r>
      <w:r w:rsidR="00572576">
        <w:rPr>
          <w:rFonts w:ascii="Times New Roman" w:hAnsi="Times New Roman"/>
          <w:spacing w:val="-3"/>
          <w:sz w:val="20"/>
        </w:rPr>
        <w:t>S</w:t>
      </w:r>
      <w:r w:rsidR="00504B94">
        <w:rPr>
          <w:rFonts w:ascii="Times New Roman" w:hAnsi="Times New Roman"/>
          <w:spacing w:val="-3"/>
          <w:sz w:val="20"/>
        </w:rPr>
        <w:t>tates of America</w:t>
      </w:r>
      <w:r>
        <w:rPr>
          <w:rFonts w:ascii="Times New Roman" w:hAnsi="Times New Roman"/>
          <w:spacing w:val="-3"/>
          <w:sz w:val="20"/>
        </w:rPr>
        <w:t xml:space="preserve"> </w:t>
      </w:r>
    </w:p>
    <w:p w14:paraId="17AE7498" w14:textId="3DF203E3" w:rsidR="00CB4937" w:rsidRDefault="00CB4937" w:rsidP="00CB4937">
      <w:pPr>
        <w:keepNext/>
        <w:keepLines/>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sz w:val="20"/>
        </w:rPr>
      </w:pPr>
      <w:r>
        <w:rPr>
          <w:rFonts w:ascii="Times New Roman" w:hAnsi="Times New Roman"/>
          <w:spacing w:val="-3"/>
          <w:sz w:val="20"/>
        </w:rPr>
        <w:t xml:space="preserve"> </w:t>
      </w:r>
      <w:r w:rsidR="00CE7066" w:rsidRPr="00CE7066">
        <w:rPr>
          <w:rFonts w:ascii="Times New Roman" w:hAnsi="Times New Roman"/>
          <w:i/>
          <w:spacing w:val="-3"/>
          <w:sz w:val="20"/>
        </w:rPr>
        <w:t>0</w:t>
      </w:r>
      <w:r w:rsidR="00CE7066">
        <w:rPr>
          <w:rFonts w:ascii="Times New Roman" w:hAnsi="Times New Roman"/>
          <w:i/>
          <w:spacing w:val="-3"/>
          <w:sz w:val="20"/>
        </w:rPr>
        <w:t>6</w:t>
      </w:r>
      <w:r>
        <w:rPr>
          <w:rFonts w:ascii="Times New Roman" w:hAnsi="Times New Roman"/>
          <w:i/>
          <w:spacing w:val="-3"/>
          <w:sz w:val="20"/>
        </w:rPr>
        <w:t>/</w:t>
      </w:r>
      <w:r w:rsidR="00CE7066">
        <w:rPr>
          <w:rFonts w:ascii="Times New Roman" w:hAnsi="Times New Roman"/>
          <w:i/>
          <w:spacing w:val="-3"/>
          <w:sz w:val="20"/>
        </w:rPr>
        <w:t>03</w:t>
      </w:r>
      <w:r>
        <w:rPr>
          <w:rFonts w:ascii="Times New Roman" w:hAnsi="Times New Roman"/>
          <w:i/>
          <w:spacing w:val="-2"/>
          <w:sz w:val="20"/>
        </w:rPr>
        <w:t>–</w:t>
      </w:r>
      <w:r w:rsidR="00CE7066">
        <w:rPr>
          <w:rFonts w:ascii="Times New Roman" w:hAnsi="Times New Roman"/>
          <w:i/>
          <w:spacing w:val="-3"/>
          <w:sz w:val="20"/>
        </w:rPr>
        <w:t>06/1</w:t>
      </w:r>
      <w:r>
        <w:rPr>
          <w:rFonts w:ascii="Times New Roman" w:hAnsi="Times New Roman"/>
          <w:i/>
          <w:spacing w:val="-3"/>
          <w:sz w:val="20"/>
        </w:rPr>
        <w:t>2</w:t>
      </w:r>
      <w:r>
        <w:rPr>
          <w:rFonts w:ascii="Times New Roman" w:hAnsi="Times New Roman"/>
          <w:spacing w:val="-3"/>
          <w:sz w:val="20"/>
        </w:rPr>
        <w:tab/>
        <w:t xml:space="preserve">    </w:t>
      </w:r>
      <w:r>
        <w:rPr>
          <w:rFonts w:ascii="Times New Roman" w:hAnsi="Times New Roman"/>
          <w:spacing w:val="-3"/>
          <w:sz w:val="20"/>
        </w:rPr>
        <w:tab/>
      </w:r>
      <w:r w:rsidR="00FD1D7E">
        <w:rPr>
          <w:rFonts w:ascii="Times New Roman" w:hAnsi="Times New Roman"/>
          <w:spacing w:val="-3"/>
          <w:sz w:val="20"/>
        </w:rPr>
        <w:t>U.K.</w:t>
      </w:r>
      <w:r w:rsidR="00CE7066">
        <w:rPr>
          <w:rFonts w:ascii="Times New Roman" w:hAnsi="Times New Roman"/>
          <w:spacing w:val="-3"/>
          <w:sz w:val="20"/>
        </w:rPr>
        <w:t xml:space="preserve"> government SC-level security clearance </w:t>
      </w:r>
    </w:p>
    <w:p w14:paraId="1ABBA8E3" w14:textId="7D45B7E2" w:rsidR="00CB4937" w:rsidRDefault="00CE7066" w:rsidP="00CB4937">
      <w:pPr>
        <w:keepNext/>
        <w:keepLines/>
        <w:tabs>
          <w:tab w:val="left" w:pos="-720"/>
          <w:tab w:val="left" w:pos="0"/>
          <w:tab w:val="left" w:pos="720"/>
          <w:tab w:val="left" w:pos="1440"/>
          <w:tab w:val="left" w:pos="2160"/>
          <w:tab w:val="left" w:pos="2379"/>
          <w:tab w:val="left" w:pos="2461"/>
          <w:tab w:val="left" w:pos="2542"/>
          <w:tab w:val="left" w:pos="2880"/>
        </w:tabs>
        <w:suppressAutoHyphens/>
        <w:ind w:left="-360" w:right="-360"/>
        <w:rPr>
          <w:rFonts w:ascii="Times New Roman" w:hAnsi="Times New Roman"/>
          <w:b/>
          <w:spacing w:val="-3"/>
        </w:rPr>
      </w:pPr>
      <w:r>
        <w:rPr>
          <w:rFonts w:ascii="Times New Roman" w:hAnsi="Times New Roman"/>
          <w:i/>
          <w:spacing w:val="-3"/>
          <w:sz w:val="20"/>
        </w:rPr>
        <w:t>10/93-06/03</w:t>
      </w:r>
      <w:r>
        <w:rPr>
          <w:rFonts w:ascii="Times New Roman" w:hAnsi="Times New Roman"/>
          <w:i/>
          <w:spacing w:val="-3"/>
          <w:sz w:val="20"/>
        </w:rPr>
        <w:tab/>
      </w:r>
      <w:r>
        <w:rPr>
          <w:rFonts w:ascii="Times New Roman" w:hAnsi="Times New Roman"/>
          <w:i/>
          <w:spacing w:val="-3"/>
          <w:sz w:val="20"/>
        </w:rPr>
        <w:tab/>
      </w:r>
      <w:r w:rsidR="00FD1D7E">
        <w:rPr>
          <w:rFonts w:ascii="Times New Roman" w:hAnsi="Times New Roman"/>
          <w:spacing w:val="-3"/>
          <w:sz w:val="20"/>
        </w:rPr>
        <w:t>U.K.</w:t>
      </w:r>
      <w:r>
        <w:rPr>
          <w:rFonts w:ascii="Times New Roman" w:hAnsi="Times New Roman"/>
          <w:spacing w:val="-3"/>
          <w:sz w:val="20"/>
        </w:rPr>
        <w:t xml:space="preserve"> government BC-level security clearance</w:t>
      </w:r>
      <w:r w:rsidR="00CB4937">
        <w:rPr>
          <w:rFonts w:ascii="Times New Roman" w:hAnsi="Times New Roman"/>
          <w:b/>
          <w:spacing w:val="-3"/>
        </w:rPr>
        <w:t xml:space="preserve"> </w:t>
      </w:r>
    </w:p>
    <w:p w14:paraId="48F563D5" w14:textId="77777777" w:rsidR="00222C24" w:rsidRDefault="00222C24" w:rsidP="00E90381">
      <w:pPr>
        <w:tabs>
          <w:tab w:val="left" w:pos="-720"/>
          <w:tab w:val="left" w:pos="0"/>
          <w:tab w:val="left" w:pos="720"/>
          <w:tab w:val="left" w:pos="1440"/>
          <w:tab w:val="left" w:pos="2160"/>
          <w:tab w:val="left" w:pos="2379"/>
          <w:tab w:val="left" w:pos="2461"/>
          <w:tab w:val="left" w:pos="2542"/>
          <w:tab w:val="left" w:pos="2880"/>
        </w:tabs>
        <w:suppressAutoHyphens/>
        <w:ind w:left="-360" w:right="-360"/>
        <w:rPr>
          <w:rFonts w:ascii="Times New Roman" w:hAnsi="Times New Roman"/>
          <w:b/>
          <w:spacing w:val="-3"/>
        </w:rPr>
      </w:pPr>
    </w:p>
    <w:p w14:paraId="551300A7" w14:textId="499735BD" w:rsidR="009D1741" w:rsidRDefault="00CB4937" w:rsidP="00E90381">
      <w:pPr>
        <w:tabs>
          <w:tab w:val="left" w:pos="-720"/>
          <w:tab w:val="left" w:pos="0"/>
          <w:tab w:val="left" w:pos="720"/>
          <w:tab w:val="left" w:pos="1440"/>
          <w:tab w:val="left" w:pos="2160"/>
          <w:tab w:val="left" w:pos="2379"/>
          <w:tab w:val="left" w:pos="2461"/>
          <w:tab w:val="left" w:pos="2542"/>
          <w:tab w:val="left" w:pos="2880"/>
        </w:tabs>
        <w:suppressAutoHyphens/>
        <w:ind w:left="-360" w:right="-360"/>
        <w:rPr>
          <w:rFonts w:ascii="Times New Roman" w:hAnsi="Times New Roman"/>
          <w:b/>
          <w:spacing w:val="-3"/>
        </w:rPr>
      </w:pPr>
      <w:r>
        <w:rPr>
          <w:rFonts w:ascii="Times New Roman" w:hAnsi="Times New Roman"/>
          <w:b/>
          <w:spacing w:val="-3"/>
        </w:rPr>
        <w:t>HONORS &amp; ACTIVITIES</w:t>
      </w:r>
    </w:p>
    <w:p w14:paraId="7902AEF8" w14:textId="77777777" w:rsidR="00F51541" w:rsidRPr="00D41E2E"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rPr>
          <w:rFonts w:ascii="Times New Roman" w:hAnsi="Times New Roman"/>
          <w:spacing w:val="-2"/>
          <w:sz w:val="20"/>
        </w:rPr>
      </w:pPr>
      <w:r w:rsidRPr="00D41E2E">
        <w:rPr>
          <w:rFonts w:ascii="Times New Roman" w:hAnsi="Times New Roman"/>
          <w:spacing w:val="-2"/>
          <w:sz w:val="20"/>
        </w:rPr>
        <w:t>Fellow of the Institute of Physics</w:t>
      </w:r>
    </w:p>
    <w:p w14:paraId="76FF5414"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D41E2E">
        <w:rPr>
          <w:rFonts w:ascii="Times New Roman" w:hAnsi="Times New Roman"/>
          <w:spacing w:val="-2"/>
          <w:sz w:val="20"/>
        </w:rPr>
        <w:t>Chartered Physi</w:t>
      </w:r>
      <w:r>
        <w:rPr>
          <w:rFonts w:ascii="Times New Roman" w:hAnsi="Times New Roman"/>
          <w:spacing w:val="-2"/>
          <w:sz w:val="20"/>
        </w:rPr>
        <w:t>cist, Institute of Physics</w:t>
      </w:r>
    </w:p>
    <w:p w14:paraId="033A0A38" w14:textId="6DA3F9FC" w:rsidR="00AD6ECD" w:rsidRDefault="00AD6ECD" w:rsidP="00AD6ECD">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Award for Outstanding Alumni, Lancaster University, UK (May 2021)</w:t>
      </w:r>
    </w:p>
    <w:p w14:paraId="6F87AF97" w14:textId="15978761" w:rsidR="00AD6ECD" w:rsidRPr="00AD6ECD" w:rsidRDefault="00AD6ECD" w:rsidP="00AD6ECD">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Secretary of Energy’s Achievement Award for contributions to the Department of Energy and the Nation, as part of the Spent Fuel Nondestructive Assay Project Team (January 2021)</w:t>
      </w:r>
    </w:p>
    <w:p w14:paraId="3C498A5D" w14:textId="58CA9A20" w:rsidR="00F51541" w:rsidRPr="002F12FA"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rPr>
          <w:rFonts w:ascii="Times New Roman" w:hAnsi="Times New Roman"/>
          <w:spacing w:val="-2"/>
          <w:sz w:val="20"/>
        </w:rPr>
      </w:pPr>
      <w:r w:rsidRPr="002F12FA">
        <w:rPr>
          <w:rFonts w:ascii="Times New Roman" w:hAnsi="Times New Roman"/>
          <w:spacing w:val="-2"/>
          <w:sz w:val="20"/>
        </w:rPr>
        <w:t xml:space="preserve">Royal Academy of Engineering Professor in Nuclear Engineering, </w:t>
      </w:r>
      <w:r>
        <w:rPr>
          <w:rFonts w:ascii="Times New Roman" w:hAnsi="Times New Roman"/>
          <w:spacing w:val="-2"/>
          <w:sz w:val="20"/>
        </w:rPr>
        <w:t>(</w:t>
      </w:r>
      <w:r w:rsidRPr="002F12FA">
        <w:rPr>
          <w:rFonts w:ascii="Times New Roman" w:hAnsi="Times New Roman"/>
          <w:spacing w:val="-2"/>
          <w:sz w:val="20"/>
        </w:rPr>
        <w:t>2009</w:t>
      </w:r>
      <w:r>
        <w:rPr>
          <w:rFonts w:ascii="Times New Roman" w:hAnsi="Times New Roman"/>
          <w:spacing w:val="-2"/>
          <w:sz w:val="20"/>
        </w:rPr>
        <w:t>-2014)</w:t>
      </w:r>
    </w:p>
    <w:p w14:paraId="6C4DD871" w14:textId="77777777" w:rsidR="00F51541" w:rsidRPr="00D41E2E"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2F12FA">
        <w:rPr>
          <w:rFonts w:ascii="Times New Roman" w:hAnsi="Times New Roman"/>
          <w:spacing w:val="-2"/>
          <w:sz w:val="20"/>
        </w:rPr>
        <w:t>Visiting Professor at Imperial College, London</w:t>
      </w:r>
      <w:r>
        <w:rPr>
          <w:rFonts w:ascii="Times New Roman" w:hAnsi="Times New Roman"/>
          <w:spacing w:val="-2"/>
          <w:sz w:val="20"/>
        </w:rPr>
        <w:t xml:space="preserve"> (2009-2012)</w:t>
      </w:r>
    </w:p>
    <w:p w14:paraId="01754BE9" w14:textId="7A423A6D" w:rsidR="00F51541" w:rsidRPr="006263A3"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6263A3">
        <w:rPr>
          <w:rFonts w:ascii="Times New Roman" w:hAnsi="Times New Roman"/>
          <w:spacing w:val="-2"/>
          <w:sz w:val="20"/>
        </w:rPr>
        <w:t xml:space="preserve">Member of the American Nuclear Society (current) </w:t>
      </w:r>
    </w:p>
    <w:p w14:paraId="0A551259" w14:textId="77777777" w:rsidR="00BE1FE3" w:rsidRDefault="00F51541" w:rsidP="00BE1FE3">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6263A3">
        <w:rPr>
          <w:rFonts w:ascii="Times New Roman" w:hAnsi="Times New Roman"/>
          <w:spacing w:val="-2"/>
          <w:sz w:val="20"/>
        </w:rPr>
        <w:t xml:space="preserve">Elected to the ANS Reactor Physics Division Executive Committee (current) </w:t>
      </w:r>
    </w:p>
    <w:p w14:paraId="35FEC840" w14:textId="7CADA4AA" w:rsidR="00BE1FE3" w:rsidRPr="00F51541" w:rsidRDefault="00BE1FE3" w:rsidP="00BE1FE3">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Elected to the ANS Reactor Physics Division Program Committee (2010-2013)</w:t>
      </w:r>
    </w:p>
    <w:p w14:paraId="4BA902E9" w14:textId="77777777" w:rsidR="00BE1FE3" w:rsidRDefault="00BE1FE3" w:rsidP="00BE1FE3">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Elected to Board, American Nuclear Society (ANS) Oak Ridge/Knoxville Local Section (2013)</w:t>
      </w:r>
    </w:p>
    <w:p w14:paraId="3C5D618F" w14:textId="77777777" w:rsidR="00F51541" w:rsidRPr="006263A3"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6263A3">
        <w:rPr>
          <w:rFonts w:ascii="Times New Roman" w:hAnsi="Times New Roman"/>
          <w:spacing w:val="-2"/>
          <w:sz w:val="20"/>
        </w:rPr>
        <w:t xml:space="preserve">Elected Chair, ANS Oak Ridge/Knoxville Local Section (2014) </w:t>
      </w:r>
    </w:p>
    <w:p w14:paraId="43578CAC" w14:textId="77777777" w:rsidR="00F51541" w:rsidRPr="006263A3"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6263A3">
        <w:rPr>
          <w:rFonts w:ascii="Times New Roman" w:hAnsi="Times New Roman"/>
          <w:spacing w:val="-2"/>
          <w:sz w:val="20"/>
        </w:rPr>
        <w:t xml:space="preserve">Member of the Institute of Nuclear Materials Management (current) </w:t>
      </w:r>
    </w:p>
    <w:p w14:paraId="10BC8039" w14:textId="77777777" w:rsidR="00F51541" w:rsidRPr="006263A3"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6263A3">
        <w:rPr>
          <w:rFonts w:ascii="Times New Roman" w:hAnsi="Times New Roman"/>
          <w:spacing w:val="-2"/>
          <w:sz w:val="20"/>
        </w:rPr>
        <w:t>Member of the INMM Technical Program Committee (current)</w:t>
      </w:r>
    </w:p>
    <w:p w14:paraId="72E5CBC3" w14:textId="77777777" w:rsidR="00F51541" w:rsidRPr="00B81783"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sidRPr="00B81783">
        <w:rPr>
          <w:rFonts w:ascii="Times New Roman" w:hAnsi="Times New Roman"/>
          <w:spacing w:val="-2"/>
          <w:sz w:val="20"/>
        </w:rPr>
        <w:t xml:space="preserve">Laboratory Director Significant Event Award </w:t>
      </w:r>
      <w:r w:rsidRPr="00B81783">
        <w:rPr>
          <w:rFonts w:ascii="Times New Roman" w:hAnsi="Times New Roman"/>
          <w:i/>
          <w:spacing w:val="-2"/>
          <w:sz w:val="20"/>
        </w:rPr>
        <w:t xml:space="preserve">“in recognition of significant contribution to the ORNL-led, multi-laboratory technical assessment of the used nuclear fuel inventory”. </w:t>
      </w:r>
    </w:p>
    <w:p w14:paraId="74C6F2A5" w14:textId="4B7AE7A3"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Member of Laboratory Leadership Team (LLT), </w:t>
      </w:r>
      <w:r w:rsidR="00FD1D7E">
        <w:rPr>
          <w:rFonts w:ascii="Times New Roman" w:hAnsi="Times New Roman"/>
          <w:spacing w:val="-2"/>
          <w:sz w:val="20"/>
        </w:rPr>
        <w:t>U.K.</w:t>
      </w:r>
      <w:r>
        <w:rPr>
          <w:rFonts w:ascii="Times New Roman" w:hAnsi="Times New Roman"/>
          <w:spacing w:val="-2"/>
          <w:sz w:val="20"/>
        </w:rPr>
        <w:t xml:space="preserve"> National Nuclear Laboratory, (2008-2011)</w:t>
      </w:r>
    </w:p>
    <w:p w14:paraId="0F57990F"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Chairman of Nuclear Industry Steering Committee for Post Graduate studies, University of Birmingham (2008-2012)</w:t>
      </w:r>
    </w:p>
    <w:p w14:paraId="2E978454"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External Examiner for Masters in “Physics and Technology of Nuclear Reactors”, University of Birmingham (2004-2008)</w:t>
      </w:r>
    </w:p>
    <w:p w14:paraId="05BC66FB"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Post Graduate teaching and research steering committee, Imperial College, London (2009-2012)</w:t>
      </w:r>
    </w:p>
    <w:p w14:paraId="27C76435" w14:textId="6F5AC580" w:rsidR="00F51541" w:rsidRDefault="00F51541" w:rsidP="00F51541">
      <w:pPr>
        <w:numPr>
          <w:ilvl w:val="0"/>
          <w:numId w:val="2"/>
        </w:numPr>
        <w:tabs>
          <w:tab w:val="left" w:pos="-720"/>
          <w:tab w:val="left" w:pos="0"/>
          <w:tab w:val="num" w:pos="426"/>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lang w:val="en-GB"/>
        </w:rPr>
      </w:pPr>
      <w:r w:rsidRPr="001126DC">
        <w:rPr>
          <w:rFonts w:ascii="Times New Roman" w:hAnsi="Times New Roman"/>
          <w:spacing w:val="-2"/>
          <w:sz w:val="20"/>
          <w:lang w:val="en-GB"/>
        </w:rPr>
        <w:t xml:space="preserve">Nuclear Expert Commissioner of the Policy Commission on “Nuclear Power: What does the future hold?” at the University of Birmingham, </w:t>
      </w:r>
      <w:r w:rsidR="00FD1D7E">
        <w:rPr>
          <w:rFonts w:ascii="Times New Roman" w:hAnsi="Times New Roman"/>
          <w:spacing w:val="-2"/>
          <w:sz w:val="20"/>
          <w:lang w:val="en-GB"/>
        </w:rPr>
        <w:t>U.K.</w:t>
      </w:r>
    </w:p>
    <w:p w14:paraId="275C0180" w14:textId="244F9DC4" w:rsidR="00F51541" w:rsidRPr="001126DC" w:rsidRDefault="00F51541" w:rsidP="00F51541">
      <w:pPr>
        <w:numPr>
          <w:ilvl w:val="0"/>
          <w:numId w:val="2"/>
        </w:numPr>
        <w:tabs>
          <w:tab w:val="left" w:pos="-720"/>
          <w:tab w:val="left" w:pos="0"/>
          <w:tab w:val="num" w:pos="426"/>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lang w:val="en-GB"/>
        </w:rPr>
      </w:pPr>
      <w:r>
        <w:rPr>
          <w:rFonts w:ascii="Times New Roman" w:hAnsi="Times New Roman"/>
          <w:spacing w:val="-2"/>
          <w:sz w:val="20"/>
          <w:lang w:val="en-GB"/>
        </w:rPr>
        <w:t xml:space="preserve">Member of European Technical Safety Organisations Network (ETSON), on behalf of </w:t>
      </w:r>
      <w:r w:rsidR="00FD1D7E">
        <w:rPr>
          <w:rFonts w:ascii="Times New Roman" w:hAnsi="Times New Roman"/>
          <w:spacing w:val="-2"/>
          <w:sz w:val="20"/>
          <w:lang w:val="en-GB"/>
        </w:rPr>
        <w:t>U.K.</w:t>
      </w:r>
      <w:r>
        <w:rPr>
          <w:rFonts w:ascii="Times New Roman" w:hAnsi="Times New Roman"/>
          <w:spacing w:val="-2"/>
          <w:sz w:val="20"/>
          <w:lang w:val="en-GB"/>
        </w:rPr>
        <w:t xml:space="preserve"> nuclear regulator (ONR).</w:t>
      </w:r>
    </w:p>
    <w:p w14:paraId="0FB2407A" w14:textId="26471FB6"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Provided evidence to the </w:t>
      </w:r>
      <w:r w:rsidR="00FD1D7E">
        <w:rPr>
          <w:rFonts w:ascii="Times New Roman" w:hAnsi="Times New Roman"/>
          <w:spacing w:val="-2"/>
          <w:sz w:val="20"/>
        </w:rPr>
        <w:t>U.K.</w:t>
      </w:r>
      <w:r>
        <w:rPr>
          <w:rFonts w:ascii="Times New Roman" w:hAnsi="Times New Roman"/>
          <w:spacing w:val="-2"/>
          <w:sz w:val="20"/>
        </w:rPr>
        <w:t xml:space="preserve"> Royal Society on non-proliferation and future fuel cycle issues in their study on stewardship of the nuclear fuel cycle</w:t>
      </w:r>
    </w:p>
    <w:p w14:paraId="44604BE8"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lang w:val="en-GB"/>
        </w:rPr>
        <w:t>Member</w:t>
      </w:r>
      <w:r w:rsidRPr="007A3E7B">
        <w:rPr>
          <w:rFonts w:ascii="Times New Roman" w:hAnsi="Times New Roman"/>
          <w:spacing w:val="-2"/>
          <w:sz w:val="20"/>
          <w:lang w:val="en-GB"/>
        </w:rPr>
        <w:t xml:space="preserve"> of International Technical Programme Committee, Session Organizer and similar roles for “Advances in Nuclear Fuel Management”, </w:t>
      </w:r>
      <w:r>
        <w:rPr>
          <w:rFonts w:ascii="Times New Roman" w:hAnsi="Times New Roman"/>
          <w:spacing w:val="-2"/>
          <w:sz w:val="20"/>
          <w:lang w:val="en-GB"/>
        </w:rPr>
        <w:t>including panel chair at ANFM-V,</w:t>
      </w:r>
      <w:r w:rsidRPr="007A3E7B">
        <w:rPr>
          <w:rFonts w:ascii="Times New Roman" w:hAnsi="Times New Roman"/>
          <w:spacing w:val="-2"/>
          <w:sz w:val="20"/>
          <w:lang w:val="en-GB"/>
        </w:rPr>
        <w:t xml:space="preserve"> </w:t>
      </w:r>
      <w:r>
        <w:rPr>
          <w:rFonts w:ascii="Times New Roman" w:hAnsi="Times New Roman"/>
          <w:spacing w:val="-2"/>
          <w:sz w:val="20"/>
          <w:lang w:val="en-GB"/>
        </w:rPr>
        <w:t>GLOBAL</w:t>
      </w:r>
      <w:r w:rsidRPr="007A3E7B">
        <w:rPr>
          <w:rFonts w:ascii="Times New Roman" w:hAnsi="Times New Roman"/>
          <w:spacing w:val="-2"/>
          <w:sz w:val="20"/>
          <w:lang w:val="en-GB"/>
        </w:rPr>
        <w:t>, PHYSOR</w:t>
      </w:r>
      <w:r>
        <w:rPr>
          <w:rFonts w:ascii="Times New Roman" w:hAnsi="Times New Roman"/>
          <w:spacing w:val="-2"/>
          <w:sz w:val="20"/>
          <w:lang w:val="en-GB"/>
        </w:rPr>
        <w:t>,</w:t>
      </w:r>
      <w:r w:rsidRPr="007A3E7B">
        <w:rPr>
          <w:rFonts w:ascii="Times New Roman" w:hAnsi="Times New Roman"/>
          <w:spacing w:val="-2"/>
          <w:sz w:val="20"/>
          <w:lang w:val="en-GB"/>
        </w:rPr>
        <w:t xml:space="preserve"> as well as </w:t>
      </w:r>
      <w:r>
        <w:rPr>
          <w:rFonts w:ascii="Times New Roman" w:hAnsi="Times New Roman"/>
          <w:spacing w:val="-2"/>
          <w:sz w:val="20"/>
          <w:lang w:val="en-GB"/>
        </w:rPr>
        <w:t xml:space="preserve">numerous </w:t>
      </w:r>
      <w:r w:rsidRPr="007A3E7B">
        <w:rPr>
          <w:rFonts w:ascii="Times New Roman" w:hAnsi="Times New Roman"/>
          <w:spacing w:val="-2"/>
          <w:sz w:val="20"/>
          <w:lang w:val="en-GB"/>
        </w:rPr>
        <w:t>ANS events.</w:t>
      </w:r>
    </w:p>
    <w:p w14:paraId="3D4CD6FA"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OECD-NEA Working Party on Scientific Issues of Reactor Systems (WPRS)</w:t>
      </w:r>
    </w:p>
    <w:p w14:paraId="47E00A8A"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OECD-NEA Task Force on Reactor Based Plutonium Disposition (TFRPD)</w:t>
      </w:r>
    </w:p>
    <w:p w14:paraId="7901222D"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OECD-NEA WPRS publication group “Minor Actinide Burning in Thermal Reactors”</w:t>
      </w:r>
    </w:p>
    <w:p w14:paraId="3B891494"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Reviewer for </w:t>
      </w:r>
      <w:r>
        <w:rPr>
          <w:rFonts w:ascii="Times New Roman" w:hAnsi="Times New Roman"/>
          <w:i/>
          <w:spacing w:val="-2"/>
          <w:sz w:val="20"/>
        </w:rPr>
        <w:t>Nuclear Technology, Annals of Nuclear Energy, Nuclear Engineering and Design, Progress in Nuclear Energy</w:t>
      </w:r>
      <w:r>
        <w:rPr>
          <w:rFonts w:ascii="Times New Roman" w:hAnsi="Times New Roman"/>
          <w:spacing w:val="-2"/>
          <w:sz w:val="20"/>
        </w:rPr>
        <w:t xml:space="preserve">. </w:t>
      </w:r>
    </w:p>
    <w:p w14:paraId="14E751E7"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Awarded </w:t>
      </w:r>
      <w:r>
        <w:rPr>
          <w:rFonts w:ascii="Times New Roman" w:hAnsi="Times New Roman"/>
          <w:i/>
          <w:spacing w:val="-2"/>
          <w:sz w:val="20"/>
        </w:rPr>
        <w:t xml:space="preserve">Outstanding Reviewer </w:t>
      </w:r>
      <w:r>
        <w:rPr>
          <w:rFonts w:ascii="Times New Roman" w:hAnsi="Times New Roman"/>
          <w:spacing w:val="-2"/>
          <w:sz w:val="20"/>
        </w:rPr>
        <w:t>status by Elsevier (2014)</w:t>
      </w:r>
    </w:p>
    <w:p w14:paraId="093DC01F" w14:textId="19AC95A2"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 xml:space="preserve">Member of the Engineering and Physical Sciences Research Council Review College, </w:t>
      </w:r>
      <w:r w:rsidR="00FD1D7E">
        <w:rPr>
          <w:rFonts w:ascii="Times New Roman" w:hAnsi="Times New Roman"/>
          <w:spacing w:val="-2"/>
          <w:sz w:val="20"/>
        </w:rPr>
        <w:t>U.K.</w:t>
      </w:r>
      <w:r>
        <w:rPr>
          <w:rFonts w:ascii="Times New Roman" w:hAnsi="Times New Roman"/>
          <w:spacing w:val="-2"/>
          <w:sz w:val="20"/>
        </w:rPr>
        <w:t xml:space="preserve"> (2009-present)</w:t>
      </w:r>
    </w:p>
    <w:p w14:paraId="21001764"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National Physical Laboratory (NPL) advisory panel on metrology for nuclear application</w:t>
      </w:r>
    </w:p>
    <w:p w14:paraId="1B8E1EAA"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EURATOM Framework Program Review Committee</w:t>
      </w:r>
    </w:p>
    <w:p w14:paraId="363B103D" w14:textId="77777777" w:rsidR="00F51541" w:rsidRDefault="00F51541" w:rsidP="00F51541">
      <w:pPr>
        <w:numPr>
          <w:ilvl w:val="0"/>
          <w:numId w:val="2"/>
        </w:numPr>
        <w:tabs>
          <w:tab w:val="left" w:pos="-720"/>
          <w:tab w:val="left" w:pos="0"/>
          <w:tab w:val="left" w:pos="720"/>
          <w:tab w:val="left" w:pos="1440"/>
          <w:tab w:val="left" w:pos="2160"/>
          <w:tab w:val="left" w:pos="2379"/>
          <w:tab w:val="left" w:pos="2461"/>
          <w:tab w:val="left" w:pos="2542"/>
          <w:tab w:val="left" w:pos="2880"/>
        </w:tabs>
        <w:suppressAutoHyphens/>
        <w:ind w:left="720" w:right="-360"/>
        <w:jc w:val="both"/>
        <w:rPr>
          <w:rFonts w:ascii="Times New Roman" w:hAnsi="Times New Roman"/>
          <w:spacing w:val="-2"/>
          <w:sz w:val="20"/>
        </w:rPr>
      </w:pPr>
      <w:r>
        <w:rPr>
          <w:rFonts w:ascii="Times New Roman" w:hAnsi="Times New Roman"/>
          <w:spacing w:val="-2"/>
          <w:sz w:val="20"/>
        </w:rPr>
        <w:t>Member of the British Nuclear Energy Society’s Board of Trustees (2005-2008)</w:t>
      </w:r>
    </w:p>
    <w:p w14:paraId="4C9A3AC9" w14:textId="2C9300C6" w:rsidR="00886B94" w:rsidRDefault="00886B94" w:rsidP="00BE1FE3">
      <w:p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pPr>
    </w:p>
    <w:p w14:paraId="46243481" w14:textId="77777777" w:rsidR="00937DAF" w:rsidRPr="00937DAF" w:rsidRDefault="00937DAF" w:rsidP="00937DAF">
      <w:p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spacing w:val="-2"/>
          <w:sz w:val="20"/>
        </w:rPr>
        <w:sectPr w:rsidR="00937DAF" w:rsidRPr="00937DAF" w:rsidSect="00CB4937">
          <w:headerReference w:type="default" r:id="rId13"/>
          <w:endnotePr>
            <w:numFmt w:val="decimal"/>
          </w:endnotePr>
          <w:pgSz w:w="12240" w:h="15840"/>
          <w:pgMar w:top="720" w:right="1440" w:bottom="720" w:left="1440" w:header="720" w:footer="0" w:gutter="0"/>
          <w:cols w:space="720"/>
          <w:noEndnote/>
          <w:docGrid w:linePitch="326"/>
        </w:sectPr>
      </w:pPr>
    </w:p>
    <w:p w14:paraId="6FB26FB5" w14:textId="77777777" w:rsidR="00937DAF" w:rsidRDefault="00937DAF" w:rsidP="00937DAF">
      <w:pPr>
        <w:keepNext/>
        <w:keepLines/>
        <w:widowControl/>
        <w:tabs>
          <w:tab w:val="left" w:pos="-720"/>
          <w:tab w:val="left" w:pos="0"/>
          <w:tab w:val="left" w:pos="720"/>
          <w:tab w:val="left" w:pos="1440"/>
          <w:tab w:val="left" w:pos="2160"/>
          <w:tab w:val="left" w:pos="2379"/>
          <w:tab w:val="left" w:pos="2461"/>
          <w:tab w:val="left" w:pos="2542"/>
          <w:tab w:val="left" w:pos="2880"/>
        </w:tabs>
        <w:suppressAutoHyphens/>
        <w:ind w:right="-360"/>
        <w:rPr>
          <w:rFonts w:ascii="Times New Roman" w:hAnsi="Times New Roman"/>
          <w:spacing w:val="-2"/>
          <w:sz w:val="20"/>
        </w:rPr>
      </w:pPr>
    </w:p>
    <w:p w14:paraId="60839C70" w14:textId="62826664" w:rsidR="00CB4937" w:rsidRPr="00E90381" w:rsidRDefault="00CB4937" w:rsidP="00E90381">
      <w:pPr>
        <w:keepNext/>
        <w:keepLines/>
        <w:widowControl/>
        <w:tabs>
          <w:tab w:val="left" w:pos="-720"/>
          <w:tab w:val="left" w:pos="0"/>
          <w:tab w:val="left" w:pos="720"/>
          <w:tab w:val="left" w:pos="1440"/>
          <w:tab w:val="left" w:pos="2160"/>
          <w:tab w:val="left" w:pos="2379"/>
          <w:tab w:val="left" w:pos="2461"/>
          <w:tab w:val="left" w:pos="2542"/>
          <w:tab w:val="left" w:pos="2880"/>
        </w:tabs>
        <w:suppressAutoHyphens/>
        <w:ind w:right="-360" w:hanging="360"/>
        <w:rPr>
          <w:rFonts w:ascii="Times New Roman" w:hAnsi="Times New Roman"/>
          <w:spacing w:val="-3"/>
        </w:rPr>
      </w:pPr>
      <w:r>
        <w:rPr>
          <w:rFonts w:ascii="Times New Roman" w:hAnsi="Times New Roman"/>
          <w:b/>
          <w:spacing w:val="-3"/>
        </w:rPr>
        <w:t>PUBLICATIONS</w:t>
      </w:r>
      <w:r w:rsidR="00C10329">
        <w:rPr>
          <w:rFonts w:ascii="Times New Roman" w:hAnsi="Times New Roman"/>
          <w:b/>
          <w:spacing w:val="-3"/>
        </w:rPr>
        <w:t xml:space="preserve"> </w:t>
      </w:r>
      <w:r w:rsidR="002C727B">
        <w:rPr>
          <w:rFonts w:ascii="Times New Roman" w:hAnsi="Times New Roman"/>
          <w:spacing w:val="-3"/>
        </w:rPr>
        <w:t>(</w:t>
      </w:r>
      <w:r w:rsidR="00AF4180">
        <w:rPr>
          <w:rFonts w:ascii="Times New Roman" w:hAnsi="Times New Roman"/>
          <w:spacing w:val="-3"/>
        </w:rPr>
        <w:t>707</w:t>
      </w:r>
      <w:r w:rsidR="00B068C1">
        <w:rPr>
          <w:rFonts w:ascii="Times New Roman" w:hAnsi="Times New Roman"/>
          <w:spacing w:val="-3"/>
        </w:rPr>
        <w:t xml:space="preserve"> citations</w:t>
      </w:r>
      <w:r w:rsidR="00C10329" w:rsidRPr="00C959A1">
        <w:rPr>
          <w:rFonts w:ascii="Times New Roman" w:hAnsi="Times New Roman"/>
          <w:spacing w:val="-3"/>
        </w:rPr>
        <w:t xml:space="preserve">, </w:t>
      </w:r>
      <w:r w:rsidR="0032751D">
        <w:rPr>
          <w:rFonts w:ascii="Times New Roman" w:hAnsi="Times New Roman"/>
          <w:spacing w:val="-3"/>
        </w:rPr>
        <w:t xml:space="preserve">h-index </w:t>
      </w:r>
      <w:r w:rsidR="0045430E">
        <w:rPr>
          <w:rFonts w:ascii="Times New Roman" w:hAnsi="Times New Roman"/>
          <w:spacing w:val="-3"/>
        </w:rPr>
        <w:t>1</w:t>
      </w:r>
      <w:r w:rsidR="00AF4180">
        <w:rPr>
          <w:rFonts w:ascii="Times New Roman" w:hAnsi="Times New Roman"/>
          <w:spacing w:val="-3"/>
        </w:rPr>
        <w:t>2</w:t>
      </w:r>
      <w:r w:rsidR="0032751D">
        <w:rPr>
          <w:rFonts w:ascii="Times New Roman" w:hAnsi="Times New Roman"/>
          <w:spacing w:val="-3"/>
        </w:rPr>
        <w:t xml:space="preserve">, i10-index </w:t>
      </w:r>
      <w:r w:rsidR="0045430E">
        <w:rPr>
          <w:rFonts w:ascii="Times New Roman" w:hAnsi="Times New Roman"/>
          <w:spacing w:val="-3"/>
        </w:rPr>
        <w:t>1</w:t>
      </w:r>
      <w:r w:rsidR="00707321">
        <w:rPr>
          <w:rFonts w:ascii="Times New Roman" w:hAnsi="Times New Roman"/>
          <w:spacing w:val="-3"/>
        </w:rPr>
        <w:t>6</w:t>
      </w:r>
      <w:r w:rsidR="0032751D">
        <w:rPr>
          <w:rFonts w:ascii="Times New Roman" w:hAnsi="Times New Roman"/>
          <w:spacing w:val="-3"/>
        </w:rPr>
        <w:t xml:space="preserve">, </w:t>
      </w:r>
      <w:r w:rsidR="00C10329" w:rsidRPr="00DD6A5A">
        <w:rPr>
          <w:rFonts w:ascii="Times New Roman" w:hAnsi="Times New Roman"/>
          <w:i/>
          <w:spacing w:val="-3"/>
        </w:rPr>
        <w:t>Google scholar</w:t>
      </w:r>
      <w:r w:rsidR="00C10329" w:rsidRPr="00C959A1">
        <w:rPr>
          <w:rFonts w:ascii="Times New Roman" w:hAnsi="Times New Roman"/>
          <w:spacing w:val="-3"/>
        </w:rPr>
        <w:t>)</w:t>
      </w:r>
    </w:p>
    <w:p w14:paraId="35A21DFE" w14:textId="77777777" w:rsidR="00343C62" w:rsidRDefault="00E90381" w:rsidP="00D7531E">
      <w:pPr>
        <w:pStyle w:val="Heading1"/>
        <w:keepLines/>
        <w:widowControl/>
        <w:rPr>
          <w:sz w:val="22"/>
          <w:szCs w:val="22"/>
        </w:rPr>
      </w:pPr>
      <w:r w:rsidRPr="00E90381">
        <w:rPr>
          <w:sz w:val="22"/>
          <w:szCs w:val="22"/>
        </w:rPr>
        <w:tab/>
      </w:r>
    </w:p>
    <w:p w14:paraId="34156F7F" w14:textId="4DEDC4C2" w:rsidR="00D7531E" w:rsidRPr="009A3D47" w:rsidRDefault="00D7531E" w:rsidP="00D7531E">
      <w:pPr>
        <w:pStyle w:val="Heading1"/>
        <w:keepLines/>
        <w:widowControl/>
        <w:rPr>
          <w:sz w:val="22"/>
          <w:szCs w:val="22"/>
          <w:u w:val="single"/>
        </w:rPr>
      </w:pPr>
      <w:r>
        <w:rPr>
          <w:sz w:val="22"/>
          <w:szCs w:val="22"/>
          <w:u w:val="single"/>
        </w:rPr>
        <w:t>Book Chapters</w:t>
      </w:r>
    </w:p>
    <w:p w14:paraId="356329D0" w14:textId="77777777" w:rsidR="00D7531E" w:rsidRPr="00D7531E" w:rsidRDefault="00D7531E" w:rsidP="00CB4937">
      <w:pPr>
        <w:tabs>
          <w:tab w:val="left" w:pos="-720"/>
          <w:tab w:val="left" w:pos="0"/>
          <w:tab w:val="left" w:pos="720"/>
          <w:tab w:val="left" w:pos="828"/>
          <w:tab w:val="left" w:pos="1440"/>
        </w:tabs>
        <w:suppressAutoHyphens/>
        <w:ind w:left="-360" w:right="-360"/>
        <w:jc w:val="both"/>
        <w:rPr>
          <w:rFonts w:ascii="Times New Roman" w:hAnsi="Times New Roman"/>
          <w:spacing w:val="-3"/>
          <w:sz w:val="20"/>
          <w:u w:val="single"/>
        </w:rPr>
      </w:pPr>
    </w:p>
    <w:p w14:paraId="3847DFC3" w14:textId="77777777" w:rsidR="00E14F62" w:rsidRPr="00E14F62" w:rsidRDefault="00E14F62" w:rsidP="00E14F62">
      <w:pPr>
        <w:tabs>
          <w:tab w:val="left" w:pos="-720"/>
          <w:tab w:val="left" w:pos="0"/>
          <w:tab w:val="left" w:pos="720"/>
          <w:tab w:val="left" w:pos="828"/>
          <w:tab w:val="left" w:pos="1440"/>
        </w:tabs>
        <w:suppressAutoHyphens/>
        <w:ind w:right="-360"/>
        <w:jc w:val="both"/>
        <w:rPr>
          <w:rFonts w:ascii="Times New Roman" w:hAnsi="Times New Roman"/>
          <w:spacing w:val="-3"/>
          <w:sz w:val="20"/>
          <w:lang w:val="en-GB"/>
        </w:rPr>
      </w:pPr>
      <w:r w:rsidRPr="00E14F62">
        <w:rPr>
          <w:rFonts w:ascii="Times New Roman" w:hAnsi="Times New Roman"/>
          <w:spacing w:val="-3"/>
          <w:sz w:val="20"/>
          <w:lang w:val="en-GB"/>
        </w:rPr>
        <w:t>A</w:t>
      </w:r>
      <w:r>
        <w:rPr>
          <w:rFonts w:ascii="Times New Roman" w:hAnsi="Times New Roman"/>
          <w:spacing w:val="-3"/>
          <w:sz w:val="20"/>
          <w:lang w:val="en-GB"/>
        </w:rPr>
        <w:t>.</w:t>
      </w:r>
      <w:r w:rsidRPr="00E14F62">
        <w:rPr>
          <w:rFonts w:ascii="Times New Roman" w:hAnsi="Times New Roman"/>
          <w:spacing w:val="-3"/>
          <w:sz w:val="20"/>
          <w:lang w:val="en-GB"/>
        </w:rPr>
        <w:t xml:space="preserve"> Worrall, Chapter 4, </w:t>
      </w:r>
      <w:r>
        <w:rPr>
          <w:rFonts w:ascii="Times New Roman" w:hAnsi="Times New Roman"/>
          <w:spacing w:val="-3"/>
          <w:sz w:val="20"/>
          <w:lang w:val="en-GB"/>
        </w:rPr>
        <w:t>“</w:t>
      </w:r>
      <w:r w:rsidRPr="00E14F62">
        <w:rPr>
          <w:rFonts w:ascii="Times New Roman" w:hAnsi="Times New Roman"/>
          <w:spacing w:val="-3"/>
          <w:sz w:val="20"/>
          <w:lang w:val="en-GB"/>
        </w:rPr>
        <w:t>Core and fuel technologies in integral pressurised-water reactors (</w:t>
      </w:r>
      <w:proofErr w:type="spellStart"/>
      <w:r w:rsidRPr="00E14F62">
        <w:rPr>
          <w:rFonts w:ascii="Times New Roman" w:hAnsi="Times New Roman"/>
          <w:spacing w:val="-3"/>
          <w:sz w:val="20"/>
          <w:lang w:val="en-GB"/>
        </w:rPr>
        <w:t>iPWRs</w:t>
      </w:r>
      <w:proofErr w:type="spellEnd"/>
      <w:r w:rsidRPr="00E14F62">
        <w:rPr>
          <w:rFonts w:ascii="Times New Roman" w:hAnsi="Times New Roman"/>
          <w:spacing w:val="-3"/>
          <w:sz w:val="20"/>
          <w:lang w:val="en-GB"/>
        </w:rPr>
        <w:t>)</w:t>
      </w:r>
      <w:r>
        <w:rPr>
          <w:rFonts w:ascii="Times New Roman" w:hAnsi="Times New Roman"/>
          <w:spacing w:val="-3"/>
          <w:sz w:val="20"/>
          <w:lang w:val="en-GB"/>
        </w:rPr>
        <w:t>”</w:t>
      </w:r>
      <w:r w:rsidRPr="00E14F62">
        <w:rPr>
          <w:rFonts w:ascii="Times New Roman" w:hAnsi="Times New Roman"/>
          <w:spacing w:val="-3"/>
          <w:sz w:val="20"/>
          <w:lang w:val="en-GB"/>
        </w:rPr>
        <w:t xml:space="preserve">, in book by MD </w:t>
      </w:r>
      <w:proofErr w:type="spellStart"/>
      <w:r w:rsidRPr="00E14F62">
        <w:rPr>
          <w:rFonts w:ascii="Times New Roman" w:hAnsi="Times New Roman"/>
          <w:spacing w:val="-3"/>
          <w:sz w:val="20"/>
          <w:lang w:val="en-GB"/>
        </w:rPr>
        <w:t>Carelli</w:t>
      </w:r>
      <w:proofErr w:type="spellEnd"/>
      <w:r w:rsidRPr="00E14F62">
        <w:rPr>
          <w:rFonts w:ascii="Times New Roman" w:hAnsi="Times New Roman"/>
          <w:spacing w:val="-3"/>
          <w:sz w:val="20"/>
          <w:lang w:val="en-GB"/>
        </w:rPr>
        <w:t xml:space="preserve">, DT Ingersoll, Handbook of Small Modular Nuclear Reactors, ISBN 978-0-85709-851-1 </w:t>
      </w:r>
    </w:p>
    <w:p w14:paraId="38601574" w14:textId="77777777" w:rsidR="00E14F62" w:rsidRDefault="00E14F62" w:rsidP="00D1432E">
      <w:pPr>
        <w:tabs>
          <w:tab w:val="left" w:pos="-720"/>
          <w:tab w:val="left" w:pos="0"/>
          <w:tab w:val="left" w:pos="720"/>
          <w:tab w:val="left" w:pos="828"/>
          <w:tab w:val="left" w:pos="1440"/>
        </w:tabs>
        <w:suppressAutoHyphens/>
        <w:ind w:right="-360"/>
        <w:jc w:val="both"/>
        <w:rPr>
          <w:rFonts w:ascii="Times New Roman" w:hAnsi="Times New Roman"/>
          <w:spacing w:val="-3"/>
          <w:sz w:val="20"/>
        </w:rPr>
      </w:pPr>
    </w:p>
    <w:p w14:paraId="5923E645" w14:textId="568ADF07" w:rsidR="00CB4937" w:rsidRPr="009A3D47" w:rsidRDefault="00E90381" w:rsidP="00CB4937">
      <w:pPr>
        <w:pStyle w:val="Heading1"/>
        <w:keepLines/>
        <w:widowControl/>
        <w:rPr>
          <w:sz w:val="22"/>
          <w:szCs w:val="22"/>
          <w:u w:val="single"/>
        </w:rPr>
      </w:pPr>
      <w:r w:rsidRPr="00E90381">
        <w:rPr>
          <w:sz w:val="22"/>
          <w:szCs w:val="22"/>
        </w:rPr>
        <w:tab/>
      </w:r>
      <w:r w:rsidR="00CB4937" w:rsidRPr="009A3D47">
        <w:rPr>
          <w:sz w:val="22"/>
          <w:szCs w:val="22"/>
          <w:u w:val="single"/>
        </w:rPr>
        <w:t>Journal Articles</w:t>
      </w:r>
      <w:r>
        <w:rPr>
          <w:sz w:val="22"/>
          <w:szCs w:val="22"/>
          <w:u w:val="single"/>
        </w:rPr>
        <w:t xml:space="preserve"> (201</w:t>
      </w:r>
      <w:r w:rsidR="004962EB">
        <w:rPr>
          <w:sz w:val="22"/>
          <w:szCs w:val="22"/>
          <w:u w:val="single"/>
        </w:rPr>
        <w:t>6</w:t>
      </w:r>
      <w:r w:rsidR="00A438D8">
        <w:rPr>
          <w:sz w:val="22"/>
          <w:szCs w:val="22"/>
          <w:u w:val="single"/>
        </w:rPr>
        <w:t>-current)</w:t>
      </w:r>
    </w:p>
    <w:p w14:paraId="5145CAD1" w14:textId="77777777" w:rsidR="00CB4937" w:rsidRDefault="00CB4937" w:rsidP="00CB4937">
      <w:pPr>
        <w:keepNext/>
        <w:keepLines/>
        <w:widowControl/>
      </w:pPr>
    </w:p>
    <w:p w14:paraId="1CF78299" w14:textId="41DBCEAE" w:rsidR="00A03F57" w:rsidRDefault="00A03F57"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A03F57">
        <w:rPr>
          <w:rFonts w:ascii="Times New Roman" w:hAnsi="Times New Roman"/>
          <w:sz w:val="20"/>
          <w:lang w:val="en-GB"/>
        </w:rPr>
        <w:t>E Hoffman et al, "Reassessing Methods to Close the Nuclear Fuel Cycle", Annals of Nuclear Energy, July 2020</w:t>
      </w:r>
    </w:p>
    <w:p w14:paraId="0342568E" w14:textId="27D47775" w:rsidR="00903E06" w:rsidRDefault="00903E06"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903E06">
        <w:rPr>
          <w:rFonts w:ascii="Times New Roman" w:hAnsi="Times New Roman"/>
          <w:sz w:val="20"/>
          <w:lang w:val="en-GB"/>
        </w:rPr>
        <w:t xml:space="preserve">EE Davidson, BR </w:t>
      </w:r>
      <w:proofErr w:type="spellStart"/>
      <w:r w:rsidRPr="00903E06">
        <w:rPr>
          <w:rFonts w:ascii="Times New Roman" w:hAnsi="Times New Roman"/>
          <w:sz w:val="20"/>
          <w:lang w:val="en-GB"/>
        </w:rPr>
        <w:t>Betzler</w:t>
      </w:r>
      <w:proofErr w:type="spellEnd"/>
      <w:r w:rsidRPr="00903E06">
        <w:rPr>
          <w:rFonts w:ascii="Times New Roman" w:hAnsi="Times New Roman"/>
          <w:sz w:val="20"/>
          <w:lang w:val="en-GB"/>
        </w:rPr>
        <w:t>, RWH Gregg, A Worrall, "</w:t>
      </w:r>
      <w:proofErr w:type="spellStart"/>
      <w:r w:rsidRPr="00903E06">
        <w:rPr>
          <w:rFonts w:ascii="Times New Roman" w:hAnsi="Times New Roman"/>
          <w:sz w:val="20"/>
          <w:lang w:val="en-GB"/>
        </w:rPr>
        <w:t>Modeling</w:t>
      </w:r>
      <w:proofErr w:type="spellEnd"/>
      <w:r w:rsidRPr="00903E06">
        <w:rPr>
          <w:rFonts w:ascii="Times New Roman" w:hAnsi="Times New Roman"/>
          <w:sz w:val="20"/>
          <w:lang w:val="en-GB"/>
        </w:rPr>
        <w:t xml:space="preserve"> a fast spectrum molten salt reactor in a systems dynamics fuel</w:t>
      </w:r>
      <w:r w:rsidR="00C310AE">
        <w:rPr>
          <w:rFonts w:ascii="Times New Roman" w:hAnsi="Times New Roman"/>
          <w:sz w:val="20"/>
          <w:lang w:val="en-GB"/>
        </w:rPr>
        <w:t xml:space="preserve"> </w:t>
      </w:r>
      <w:r w:rsidRPr="00903E06">
        <w:rPr>
          <w:rFonts w:ascii="Times New Roman" w:hAnsi="Times New Roman"/>
          <w:sz w:val="20"/>
          <w:lang w:val="en-GB"/>
        </w:rPr>
        <w:t>cycles code", Annals of Nuclear Energy, June 2019</w:t>
      </w:r>
    </w:p>
    <w:p w14:paraId="46C1FD2B" w14:textId="2560E91E" w:rsidR="005A0CDC" w:rsidRDefault="005A0CDC"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5A0CDC">
        <w:rPr>
          <w:rFonts w:ascii="Times New Roman" w:hAnsi="Times New Roman"/>
          <w:sz w:val="20"/>
          <w:lang w:val="en-GB"/>
        </w:rPr>
        <w:t xml:space="preserve">N George, R Sweet, A Worrall et al, "Full Core Analysis for </w:t>
      </w:r>
      <w:proofErr w:type="spellStart"/>
      <w:r w:rsidRPr="005A0CDC">
        <w:rPr>
          <w:rFonts w:ascii="Times New Roman" w:hAnsi="Times New Roman"/>
          <w:sz w:val="20"/>
          <w:lang w:val="en-GB"/>
        </w:rPr>
        <w:t>FeCrAl</w:t>
      </w:r>
      <w:proofErr w:type="spellEnd"/>
      <w:r w:rsidRPr="005A0CDC">
        <w:rPr>
          <w:rFonts w:ascii="Times New Roman" w:hAnsi="Times New Roman"/>
          <w:sz w:val="20"/>
          <w:lang w:val="en-GB"/>
        </w:rPr>
        <w:t xml:space="preserve"> Enhanced Accident Tolerant Fuel in BWRs", Annals of Nuclear Energy, April 2019</w:t>
      </w:r>
    </w:p>
    <w:p w14:paraId="11DBE9A9" w14:textId="5FF13E78" w:rsidR="00576BD2" w:rsidRDefault="00576BD2"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576BD2">
        <w:rPr>
          <w:rFonts w:ascii="Times New Roman" w:hAnsi="Times New Roman"/>
          <w:sz w:val="20"/>
          <w:lang w:val="en-GB"/>
        </w:rPr>
        <w:t xml:space="preserve">BR </w:t>
      </w:r>
      <w:proofErr w:type="spellStart"/>
      <w:r w:rsidRPr="00576BD2">
        <w:rPr>
          <w:rFonts w:ascii="Times New Roman" w:hAnsi="Times New Roman"/>
          <w:sz w:val="20"/>
          <w:lang w:val="en-GB"/>
        </w:rPr>
        <w:t>Betzler</w:t>
      </w:r>
      <w:proofErr w:type="spellEnd"/>
      <w:r w:rsidRPr="00576BD2">
        <w:rPr>
          <w:rFonts w:ascii="Times New Roman" w:hAnsi="Times New Roman"/>
          <w:sz w:val="20"/>
          <w:lang w:val="en-GB"/>
        </w:rPr>
        <w:t>, S Robertson, EE Davidson, JJ Powers, A Worrall, L Dewan, M Masie, "Fuel cycle and neutronic performance of a spectral shift molten salt reactor design", Annals of Nuclear Energy 119 (2018) 396–410</w:t>
      </w:r>
    </w:p>
    <w:p w14:paraId="2214473A" w14:textId="40BF3ADF" w:rsidR="009D24E4" w:rsidRDefault="009D24E4"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9D24E4">
        <w:rPr>
          <w:rFonts w:ascii="Times New Roman" w:hAnsi="Times New Roman"/>
          <w:sz w:val="20"/>
          <w:lang w:val="en-GB"/>
        </w:rPr>
        <w:t xml:space="preserve">T Ault, S </w:t>
      </w:r>
      <w:proofErr w:type="spellStart"/>
      <w:r w:rsidRPr="009D24E4">
        <w:rPr>
          <w:rFonts w:ascii="Times New Roman" w:hAnsi="Times New Roman"/>
          <w:sz w:val="20"/>
          <w:lang w:val="en-GB"/>
        </w:rPr>
        <w:t>Krahn</w:t>
      </w:r>
      <w:proofErr w:type="spellEnd"/>
      <w:r w:rsidRPr="009D24E4">
        <w:rPr>
          <w:rFonts w:ascii="Times New Roman" w:hAnsi="Times New Roman"/>
          <w:sz w:val="20"/>
          <w:lang w:val="en-GB"/>
        </w:rPr>
        <w:t xml:space="preserve">, A Worrall, A </w:t>
      </w:r>
      <w:proofErr w:type="spellStart"/>
      <w:r w:rsidRPr="009D24E4">
        <w:rPr>
          <w:rFonts w:ascii="Times New Roman" w:hAnsi="Times New Roman"/>
          <w:sz w:val="20"/>
          <w:lang w:val="en-GB"/>
        </w:rPr>
        <w:t>Croff</w:t>
      </w:r>
      <w:proofErr w:type="spellEnd"/>
      <w:r w:rsidRPr="009D24E4">
        <w:rPr>
          <w:rFonts w:ascii="Times New Roman" w:hAnsi="Times New Roman"/>
          <w:sz w:val="20"/>
          <w:lang w:val="en-GB"/>
        </w:rPr>
        <w:t>, "Applications for Thorium in Multi-Stage Fuel Cycles with Heavy Water Reactors", Nuclear Technology, June 2018</w:t>
      </w:r>
    </w:p>
    <w:p w14:paraId="4C601448" w14:textId="4487A00F" w:rsidR="009D24E4" w:rsidRDefault="009D24E4"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9D24E4">
        <w:rPr>
          <w:rFonts w:ascii="Times New Roman" w:hAnsi="Times New Roman"/>
          <w:sz w:val="20"/>
          <w:lang w:val="en-GB"/>
        </w:rPr>
        <w:t xml:space="preserve">BR </w:t>
      </w:r>
      <w:proofErr w:type="spellStart"/>
      <w:r w:rsidRPr="009D24E4">
        <w:rPr>
          <w:rFonts w:ascii="Times New Roman" w:hAnsi="Times New Roman"/>
          <w:sz w:val="20"/>
          <w:lang w:val="en-GB"/>
        </w:rPr>
        <w:t>Betzler</w:t>
      </w:r>
      <w:proofErr w:type="spellEnd"/>
      <w:r w:rsidRPr="009D24E4">
        <w:rPr>
          <w:rFonts w:ascii="Times New Roman" w:hAnsi="Times New Roman"/>
          <w:sz w:val="20"/>
          <w:lang w:val="en-GB"/>
        </w:rPr>
        <w:t>, S Robertson, EE Davidson, JJ Powers, A Worrall, L Dewan, M Masie, "Fuel cycle and neutronic performance of a spectral shift molten salt reactor design", Annals of Nuclear Energy 119 (2018) 396–410</w:t>
      </w:r>
    </w:p>
    <w:p w14:paraId="355DA49D" w14:textId="33F2227F" w:rsidR="006A00C3" w:rsidRDefault="00F41054" w:rsidP="00F41054">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F41054">
        <w:rPr>
          <w:rFonts w:ascii="Times New Roman" w:hAnsi="Times New Roman"/>
          <w:sz w:val="20"/>
          <w:lang w:val="en-GB"/>
        </w:rPr>
        <w:t xml:space="preserve">KW </w:t>
      </w:r>
      <w:proofErr w:type="spellStart"/>
      <w:r w:rsidRPr="00F41054">
        <w:rPr>
          <w:rFonts w:ascii="Times New Roman" w:hAnsi="Times New Roman"/>
          <w:sz w:val="20"/>
          <w:lang w:val="en-GB"/>
        </w:rPr>
        <w:t>Hesketh</w:t>
      </w:r>
      <w:proofErr w:type="spellEnd"/>
      <w:r w:rsidRPr="00F41054">
        <w:rPr>
          <w:rFonts w:ascii="Times New Roman" w:hAnsi="Times New Roman"/>
          <w:sz w:val="20"/>
          <w:lang w:val="en-GB"/>
        </w:rPr>
        <w:t xml:space="preserve">, RWH Gregg, G Butler, A Worrall, "Key conclusions from </w:t>
      </w:r>
      <w:r w:rsidR="00FD1D7E">
        <w:rPr>
          <w:rFonts w:ascii="Times New Roman" w:hAnsi="Times New Roman"/>
          <w:sz w:val="20"/>
          <w:lang w:val="en-GB"/>
        </w:rPr>
        <w:t>U.K.</w:t>
      </w:r>
      <w:r w:rsidRPr="00F41054">
        <w:rPr>
          <w:rFonts w:ascii="Times New Roman" w:hAnsi="Times New Roman"/>
          <w:sz w:val="20"/>
          <w:lang w:val="en-GB"/>
        </w:rPr>
        <w:t xml:space="preserve"> strategic assessme</w:t>
      </w:r>
      <w:r>
        <w:rPr>
          <w:rFonts w:ascii="Times New Roman" w:hAnsi="Times New Roman"/>
          <w:sz w:val="20"/>
          <w:lang w:val="en-GB"/>
        </w:rPr>
        <w:t xml:space="preserve">nt studies of fast reactor fuel </w:t>
      </w:r>
      <w:r w:rsidRPr="00F41054">
        <w:rPr>
          <w:rFonts w:ascii="Times New Roman" w:hAnsi="Times New Roman"/>
          <w:sz w:val="20"/>
          <w:lang w:val="en-GB"/>
        </w:rPr>
        <w:t>cycles", Annals of Nuclear Energy 110 (2017) 330–337</w:t>
      </w:r>
    </w:p>
    <w:p w14:paraId="4BDC7DC9" w14:textId="06ACFC74" w:rsidR="00B22E81" w:rsidRDefault="00D92A23" w:rsidP="00D92A23">
      <w:pPr>
        <w:tabs>
          <w:tab w:val="left" w:pos="-720"/>
          <w:tab w:val="left" w:pos="0"/>
          <w:tab w:val="left" w:pos="720"/>
          <w:tab w:val="left" w:pos="828"/>
          <w:tab w:val="left" w:pos="1440"/>
        </w:tabs>
        <w:suppressAutoHyphens/>
        <w:spacing w:after="240"/>
        <w:ind w:right="-360"/>
        <w:jc w:val="both"/>
        <w:rPr>
          <w:rFonts w:ascii="Times New Roman" w:hAnsi="Times New Roman"/>
          <w:sz w:val="20"/>
        </w:rPr>
      </w:pPr>
      <w:r>
        <w:rPr>
          <w:rFonts w:ascii="Times New Roman" w:hAnsi="Times New Roman"/>
          <w:sz w:val="20"/>
          <w:lang w:val="en-GB"/>
        </w:rPr>
        <w:t>AL Qualls et al</w:t>
      </w:r>
      <w:r w:rsidR="005763B3">
        <w:rPr>
          <w:rFonts w:ascii="Times New Roman" w:hAnsi="Times New Roman"/>
          <w:sz w:val="20"/>
          <w:lang w:val="en-GB"/>
        </w:rPr>
        <w:t>,</w:t>
      </w:r>
      <w:r>
        <w:rPr>
          <w:rFonts w:ascii="Times New Roman" w:hAnsi="Times New Roman"/>
          <w:sz w:val="20"/>
          <w:lang w:val="en-GB"/>
        </w:rPr>
        <w:t xml:space="preserve"> “</w:t>
      </w:r>
      <w:r w:rsidRPr="00D92A23">
        <w:rPr>
          <w:rFonts w:ascii="Times New Roman" w:hAnsi="Times New Roman"/>
          <w:sz w:val="20"/>
        </w:rPr>
        <w:t>Preconceptual design of a fluoride high temperature salt-coole</w:t>
      </w:r>
      <w:r>
        <w:rPr>
          <w:rFonts w:ascii="Times New Roman" w:hAnsi="Times New Roman"/>
          <w:sz w:val="20"/>
        </w:rPr>
        <w:t xml:space="preserve">d </w:t>
      </w:r>
      <w:r w:rsidRPr="00D92A23">
        <w:rPr>
          <w:rFonts w:ascii="Times New Roman" w:hAnsi="Times New Roman"/>
          <w:sz w:val="20"/>
        </w:rPr>
        <w:t>engineering demonstration reactor: Motivation and overview</w:t>
      </w:r>
      <w:r>
        <w:rPr>
          <w:rFonts w:ascii="Times New Roman" w:hAnsi="Times New Roman"/>
          <w:sz w:val="20"/>
        </w:rPr>
        <w:t xml:space="preserve">”, </w:t>
      </w:r>
      <w:r w:rsidR="006A00C3" w:rsidRPr="006A00C3">
        <w:rPr>
          <w:rFonts w:ascii="Times New Roman" w:hAnsi="Times New Roman"/>
          <w:sz w:val="20"/>
        </w:rPr>
        <w:t>Annals of Nuclear Energy 107 (2016) 144-155</w:t>
      </w:r>
    </w:p>
    <w:p w14:paraId="40FD881C" w14:textId="77777777" w:rsidR="005763B3" w:rsidRDefault="005763B3" w:rsidP="005763B3">
      <w:pPr>
        <w:tabs>
          <w:tab w:val="left" w:pos="-720"/>
          <w:tab w:val="left" w:pos="0"/>
          <w:tab w:val="left" w:pos="720"/>
          <w:tab w:val="left" w:pos="828"/>
          <w:tab w:val="left" w:pos="1440"/>
        </w:tabs>
        <w:suppressAutoHyphens/>
        <w:spacing w:after="240"/>
        <w:ind w:right="-360"/>
        <w:jc w:val="both"/>
        <w:rPr>
          <w:rFonts w:ascii="Times New Roman" w:hAnsi="Times New Roman"/>
          <w:sz w:val="20"/>
        </w:rPr>
      </w:pPr>
      <w:r>
        <w:rPr>
          <w:rFonts w:ascii="Times New Roman" w:hAnsi="Times New Roman"/>
          <w:sz w:val="20"/>
        </w:rPr>
        <w:t xml:space="preserve">BR </w:t>
      </w:r>
      <w:proofErr w:type="spellStart"/>
      <w:r>
        <w:rPr>
          <w:rFonts w:ascii="Times New Roman" w:hAnsi="Times New Roman"/>
          <w:sz w:val="20"/>
        </w:rPr>
        <w:t>Betzler</w:t>
      </w:r>
      <w:proofErr w:type="spellEnd"/>
      <w:r>
        <w:rPr>
          <w:rFonts w:ascii="Times New Roman" w:hAnsi="Times New Roman"/>
          <w:sz w:val="20"/>
        </w:rPr>
        <w:t>, JJ Power, A Worrall, “</w:t>
      </w:r>
      <w:r w:rsidRPr="005763B3">
        <w:rPr>
          <w:rFonts w:ascii="Times New Roman" w:hAnsi="Times New Roman"/>
          <w:sz w:val="20"/>
        </w:rPr>
        <w:t>Molten salt reactor neutronics and fue</w:t>
      </w:r>
      <w:r>
        <w:rPr>
          <w:rFonts w:ascii="Times New Roman" w:hAnsi="Times New Roman"/>
          <w:sz w:val="20"/>
        </w:rPr>
        <w:t xml:space="preserve">l cycle modeling and simulation </w:t>
      </w:r>
      <w:r w:rsidRPr="005763B3">
        <w:rPr>
          <w:rFonts w:ascii="Times New Roman" w:hAnsi="Times New Roman"/>
          <w:sz w:val="20"/>
        </w:rPr>
        <w:t>with SCALE</w:t>
      </w:r>
      <w:r>
        <w:rPr>
          <w:rFonts w:ascii="Times New Roman" w:hAnsi="Times New Roman"/>
          <w:sz w:val="20"/>
        </w:rPr>
        <w:t xml:space="preserve">”, </w:t>
      </w:r>
      <w:r w:rsidRPr="005763B3">
        <w:rPr>
          <w:rFonts w:ascii="Times New Roman" w:hAnsi="Times New Roman"/>
          <w:sz w:val="20"/>
        </w:rPr>
        <w:t>Annals of Nuclear Energy 101 (2017) 489–503</w:t>
      </w:r>
    </w:p>
    <w:p w14:paraId="00DA834C" w14:textId="77777777" w:rsidR="004F2B84" w:rsidRPr="004F2B84" w:rsidRDefault="004F2B84" w:rsidP="004F2B84">
      <w:pPr>
        <w:tabs>
          <w:tab w:val="left" w:pos="-720"/>
          <w:tab w:val="left" w:pos="0"/>
          <w:tab w:val="left" w:pos="720"/>
          <w:tab w:val="left" w:pos="828"/>
          <w:tab w:val="left" w:pos="1440"/>
        </w:tabs>
        <w:suppressAutoHyphens/>
        <w:spacing w:after="240"/>
        <w:ind w:right="-360"/>
        <w:jc w:val="both"/>
        <w:rPr>
          <w:rFonts w:ascii="Times New Roman" w:hAnsi="Times New Roman"/>
          <w:sz w:val="20"/>
        </w:rPr>
      </w:pPr>
      <w:r>
        <w:rPr>
          <w:rFonts w:ascii="Times New Roman" w:hAnsi="Times New Roman"/>
          <w:sz w:val="20"/>
        </w:rPr>
        <w:t xml:space="preserve">NR Brown, A Worrall, M </w:t>
      </w:r>
      <w:proofErr w:type="spellStart"/>
      <w:r>
        <w:rPr>
          <w:rFonts w:ascii="Times New Roman" w:hAnsi="Times New Roman"/>
          <w:sz w:val="20"/>
        </w:rPr>
        <w:t>Todosow</w:t>
      </w:r>
      <w:proofErr w:type="spellEnd"/>
      <w:r>
        <w:rPr>
          <w:rFonts w:ascii="Times New Roman" w:hAnsi="Times New Roman"/>
          <w:sz w:val="20"/>
        </w:rPr>
        <w:t>, “</w:t>
      </w:r>
      <w:r w:rsidRPr="004F2B84">
        <w:rPr>
          <w:rFonts w:ascii="Times New Roman" w:hAnsi="Times New Roman"/>
          <w:sz w:val="20"/>
        </w:rPr>
        <w:t>Impact of thermal spectrum small modular reac</w:t>
      </w:r>
      <w:r>
        <w:rPr>
          <w:rFonts w:ascii="Times New Roman" w:hAnsi="Times New Roman"/>
          <w:sz w:val="20"/>
        </w:rPr>
        <w:t xml:space="preserve">tors on performance of </w:t>
      </w:r>
      <w:r w:rsidRPr="004F2B84">
        <w:rPr>
          <w:rFonts w:ascii="Times New Roman" w:hAnsi="Times New Roman"/>
          <w:sz w:val="20"/>
        </w:rPr>
        <w:t>once-through nuclear fuel cycles with low-enriched uranium</w:t>
      </w:r>
      <w:r>
        <w:rPr>
          <w:rFonts w:ascii="Times New Roman" w:hAnsi="Times New Roman"/>
          <w:sz w:val="20"/>
        </w:rPr>
        <w:t xml:space="preserve">”, </w:t>
      </w:r>
      <w:r w:rsidRPr="004F2B84">
        <w:rPr>
          <w:rFonts w:ascii="Times New Roman" w:hAnsi="Times New Roman"/>
          <w:sz w:val="20"/>
        </w:rPr>
        <w:t>Annals of Nuclear Energy 101 (2017) 166–173</w:t>
      </w:r>
    </w:p>
    <w:p w14:paraId="364E08C3" w14:textId="44AE17CB" w:rsidR="006F0828" w:rsidRDefault="006F0828" w:rsidP="00A438D8">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6F0828">
        <w:rPr>
          <w:rFonts w:ascii="Times New Roman" w:hAnsi="Times New Roman"/>
          <w:sz w:val="20"/>
          <w:lang w:val="en-GB"/>
        </w:rPr>
        <w:t xml:space="preserve">B Feng et al "Standardized verification of fuel cycle </w:t>
      </w:r>
      <w:proofErr w:type="spellStart"/>
      <w:r w:rsidRPr="006F0828">
        <w:rPr>
          <w:rFonts w:ascii="Times New Roman" w:hAnsi="Times New Roman"/>
          <w:sz w:val="20"/>
          <w:lang w:val="en-GB"/>
        </w:rPr>
        <w:t>modeling</w:t>
      </w:r>
      <w:proofErr w:type="spellEnd"/>
      <w:r w:rsidRPr="006F0828">
        <w:rPr>
          <w:rFonts w:ascii="Times New Roman" w:hAnsi="Times New Roman"/>
          <w:sz w:val="20"/>
          <w:lang w:val="en-GB"/>
        </w:rPr>
        <w:t>", Annals of Nuclear Energy, 94 (2016) 300–312</w:t>
      </w:r>
    </w:p>
    <w:p w14:paraId="32B2F7B7" w14:textId="77777777" w:rsidR="00A438D8" w:rsidRPr="00B17896" w:rsidRDefault="00A438D8" w:rsidP="00A438D8">
      <w:pPr>
        <w:tabs>
          <w:tab w:val="left" w:pos="-720"/>
          <w:tab w:val="left" w:pos="0"/>
          <w:tab w:val="left" w:pos="720"/>
          <w:tab w:val="left" w:pos="828"/>
          <w:tab w:val="left" w:pos="1440"/>
        </w:tabs>
        <w:suppressAutoHyphens/>
        <w:spacing w:after="240"/>
        <w:ind w:right="-360"/>
        <w:jc w:val="both"/>
        <w:rPr>
          <w:rFonts w:ascii="Times New Roman" w:hAnsi="Times New Roman"/>
          <w:sz w:val="20"/>
        </w:rPr>
      </w:pPr>
      <w:r>
        <w:rPr>
          <w:rFonts w:ascii="Times New Roman" w:hAnsi="Times New Roman"/>
          <w:sz w:val="20"/>
          <w:lang w:val="en-GB"/>
        </w:rPr>
        <w:t>NR Brown, et al, “</w:t>
      </w:r>
      <w:r w:rsidRPr="00B17896">
        <w:rPr>
          <w:rFonts w:ascii="Times New Roman" w:hAnsi="Times New Roman"/>
          <w:sz w:val="20"/>
        </w:rPr>
        <w:t xml:space="preserve">Identification of fuel cycle simulator </w:t>
      </w:r>
      <w:r>
        <w:rPr>
          <w:rFonts w:ascii="Times New Roman" w:hAnsi="Times New Roman"/>
          <w:sz w:val="20"/>
        </w:rPr>
        <w:t xml:space="preserve">functionalities for analysis of </w:t>
      </w:r>
      <w:r w:rsidRPr="00B17896">
        <w:rPr>
          <w:rFonts w:ascii="Times New Roman" w:hAnsi="Times New Roman"/>
          <w:sz w:val="20"/>
        </w:rPr>
        <w:t>transition to a new fuel cycle</w:t>
      </w:r>
      <w:r>
        <w:rPr>
          <w:rFonts w:ascii="Times New Roman" w:hAnsi="Times New Roman"/>
          <w:sz w:val="20"/>
        </w:rPr>
        <w:t>”, Annals of Nuclear Energy 96 (2016) 88-95</w:t>
      </w:r>
    </w:p>
    <w:p w14:paraId="16D5EDB1" w14:textId="77777777" w:rsidR="00A438D8" w:rsidRPr="0087619A" w:rsidRDefault="00A438D8" w:rsidP="00A438D8">
      <w:pPr>
        <w:tabs>
          <w:tab w:val="left" w:pos="-720"/>
          <w:tab w:val="left" w:pos="0"/>
          <w:tab w:val="left" w:pos="720"/>
          <w:tab w:val="left" w:pos="828"/>
          <w:tab w:val="left" w:pos="1440"/>
        </w:tabs>
        <w:suppressAutoHyphens/>
        <w:spacing w:after="240"/>
        <w:ind w:right="-360"/>
        <w:jc w:val="both"/>
        <w:rPr>
          <w:rFonts w:ascii="Times New Roman" w:hAnsi="Times New Roman"/>
          <w:sz w:val="20"/>
        </w:rPr>
      </w:pPr>
      <w:r w:rsidRPr="0087619A">
        <w:rPr>
          <w:rFonts w:ascii="Times New Roman" w:hAnsi="Times New Roman"/>
          <w:sz w:val="20"/>
        </w:rPr>
        <w:t xml:space="preserve">S </w:t>
      </w:r>
      <w:proofErr w:type="spellStart"/>
      <w:r w:rsidRPr="0087619A">
        <w:rPr>
          <w:rFonts w:ascii="Times New Roman" w:hAnsi="Times New Roman"/>
          <w:sz w:val="20"/>
        </w:rPr>
        <w:t>Krahn</w:t>
      </w:r>
      <w:proofErr w:type="spellEnd"/>
      <w:r w:rsidRPr="0087619A">
        <w:rPr>
          <w:rFonts w:ascii="Times New Roman" w:hAnsi="Times New Roman"/>
          <w:sz w:val="20"/>
        </w:rPr>
        <w:t xml:space="preserve">, A Worrall, "The Reemergence of the Thorium Fuel Cycle: A Special Issue of Nuclear Technology", Nuclear Technology, Volume 194, May 2016, iii-iv </w:t>
      </w:r>
    </w:p>
    <w:p w14:paraId="70815CED" w14:textId="257D6547" w:rsidR="004F3CF5" w:rsidRDefault="004F3CF5" w:rsidP="002A7449">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4F3CF5">
        <w:rPr>
          <w:rFonts w:ascii="Times New Roman" w:hAnsi="Times New Roman"/>
          <w:sz w:val="20"/>
          <w:lang w:val="en-GB"/>
        </w:rPr>
        <w:t xml:space="preserve">LG Worrall, A Worrall, et al "Safeguards Considerations for Thorium Fuel </w:t>
      </w:r>
      <w:r w:rsidR="008E35DE">
        <w:rPr>
          <w:rFonts w:ascii="Times New Roman" w:hAnsi="Times New Roman"/>
          <w:sz w:val="20"/>
          <w:lang w:val="en-GB"/>
        </w:rPr>
        <w:t xml:space="preserve">Cycles", Nuclear Technology, </w:t>
      </w:r>
      <w:r w:rsidR="008E35DE" w:rsidRPr="008E35DE">
        <w:rPr>
          <w:rFonts w:ascii="Times New Roman" w:hAnsi="Times New Roman"/>
          <w:sz w:val="20"/>
          <w:lang w:val="en-GB"/>
        </w:rPr>
        <w:t>Volume 194, pp281-293, May 2016</w:t>
      </w:r>
    </w:p>
    <w:p w14:paraId="6BED9C3A" w14:textId="6BCAFFD0" w:rsidR="004F3CF5" w:rsidRDefault="004F3CF5" w:rsidP="002A7449">
      <w:pPr>
        <w:tabs>
          <w:tab w:val="left" w:pos="-720"/>
          <w:tab w:val="left" w:pos="0"/>
          <w:tab w:val="left" w:pos="720"/>
          <w:tab w:val="left" w:pos="828"/>
          <w:tab w:val="left" w:pos="1440"/>
        </w:tabs>
        <w:suppressAutoHyphens/>
        <w:spacing w:after="240"/>
        <w:ind w:right="-360"/>
        <w:jc w:val="both"/>
        <w:rPr>
          <w:rFonts w:ascii="Times New Roman" w:hAnsi="Times New Roman"/>
          <w:sz w:val="20"/>
          <w:lang w:val="en-GB"/>
        </w:rPr>
      </w:pPr>
      <w:r w:rsidRPr="004F3CF5">
        <w:rPr>
          <w:rFonts w:ascii="Times New Roman" w:hAnsi="Times New Roman"/>
          <w:sz w:val="20"/>
          <w:lang w:val="en-GB"/>
        </w:rPr>
        <w:t>BJ Ade, A Worrall, JJ Powers, SM Bowman, "Analysis of Key Safety Metrics of Thorium Utilizati</w:t>
      </w:r>
      <w:r w:rsidR="008E35DE">
        <w:rPr>
          <w:rFonts w:ascii="Times New Roman" w:hAnsi="Times New Roman"/>
          <w:sz w:val="20"/>
          <w:lang w:val="en-GB"/>
        </w:rPr>
        <w:t xml:space="preserve">on in LWRs", Nuclear Technology, </w:t>
      </w:r>
      <w:r w:rsidR="008E35DE" w:rsidRPr="008E35DE">
        <w:rPr>
          <w:rFonts w:ascii="Times New Roman" w:hAnsi="Times New Roman"/>
          <w:sz w:val="20"/>
          <w:lang w:val="en-GB"/>
        </w:rPr>
        <w:t>Volume 194 pp 162-177, May 2016</w:t>
      </w:r>
    </w:p>
    <w:p w14:paraId="16024B8D" w14:textId="3A2A807E" w:rsidR="00CB4937" w:rsidRPr="00E90381" w:rsidRDefault="00E90381" w:rsidP="00E90381">
      <w:pPr>
        <w:pStyle w:val="Heading1"/>
        <w:spacing w:after="120"/>
        <w:ind w:left="0" w:hanging="360"/>
        <w:rPr>
          <w:sz w:val="22"/>
          <w:szCs w:val="22"/>
          <w:u w:val="single"/>
        </w:rPr>
      </w:pPr>
      <w:r w:rsidRPr="00E90381">
        <w:rPr>
          <w:sz w:val="22"/>
          <w:szCs w:val="22"/>
        </w:rPr>
        <w:tab/>
      </w:r>
      <w:r w:rsidR="00EC10E1">
        <w:rPr>
          <w:sz w:val="22"/>
          <w:szCs w:val="22"/>
          <w:u w:val="single"/>
        </w:rPr>
        <w:t>Conference Papers</w:t>
      </w:r>
      <w:r w:rsidR="006B062E">
        <w:rPr>
          <w:sz w:val="22"/>
          <w:szCs w:val="22"/>
          <w:u w:val="single"/>
        </w:rPr>
        <w:t xml:space="preserve"> (2016</w:t>
      </w:r>
      <w:r w:rsidR="00A438D8">
        <w:rPr>
          <w:sz w:val="22"/>
          <w:szCs w:val="22"/>
          <w:u w:val="single"/>
        </w:rPr>
        <w:t>-current)</w:t>
      </w:r>
    </w:p>
    <w:p w14:paraId="00307E16" w14:textId="3BDF2F87" w:rsidR="000209BA" w:rsidRDefault="00157E94" w:rsidP="0089219D">
      <w:pPr>
        <w:pStyle w:val="BodyText"/>
        <w:spacing w:after="240"/>
      </w:pPr>
      <w:r w:rsidRPr="00157E94">
        <w:t xml:space="preserve">A </w:t>
      </w:r>
      <w:proofErr w:type="spellStart"/>
      <w:r w:rsidRPr="00157E94">
        <w:t>Rykhlevskii</w:t>
      </w:r>
      <w:proofErr w:type="spellEnd"/>
      <w:r w:rsidRPr="00157E94">
        <w:t xml:space="preserve">, BR </w:t>
      </w:r>
      <w:proofErr w:type="spellStart"/>
      <w:r w:rsidRPr="00157E94">
        <w:t>Betzler</w:t>
      </w:r>
      <w:proofErr w:type="spellEnd"/>
      <w:r w:rsidRPr="00157E94">
        <w:t xml:space="preserve">, A Worrall, and K Huff, "Fuel Cycle Performance of Fast Spectrum Molten Salt Reactor </w:t>
      </w:r>
      <w:proofErr w:type="spellStart"/>
      <w:r w:rsidRPr="00157E94">
        <w:t>Desgins</w:t>
      </w:r>
      <w:proofErr w:type="spellEnd"/>
      <w:r w:rsidRPr="00157E94">
        <w:t>", M&amp;C2019, Portland, OR, Aug 2019</w:t>
      </w:r>
    </w:p>
    <w:p w14:paraId="7B0A778C" w14:textId="58D1B598" w:rsidR="000209BA" w:rsidRDefault="000209BA" w:rsidP="0089219D">
      <w:pPr>
        <w:pStyle w:val="BodyText"/>
        <w:spacing w:after="240"/>
      </w:pPr>
      <w:r w:rsidRPr="000209BA">
        <w:t xml:space="preserve">EE Davidson, BR </w:t>
      </w:r>
      <w:proofErr w:type="spellStart"/>
      <w:r w:rsidRPr="000209BA">
        <w:t>Betzler</w:t>
      </w:r>
      <w:proofErr w:type="spellEnd"/>
      <w:r w:rsidRPr="000209BA">
        <w:t>, RWH Gregg, A Worrall, "Modeling a fast spectrum molten salt reactor in a systems dynamics fuel cycles code", Annals of Nuclear Energy, June 2019</w:t>
      </w:r>
    </w:p>
    <w:p w14:paraId="2EC262ED" w14:textId="53122B0D" w:rsidR="000F3FF4" w:rsidRDefault="000F3FF4" w:rsidP="0089219D">
      <w:pPr>
        <w:pStyle w:val="BodyText"/>
        <w:spacing w:after="240"/>
      </w:pPr>
      <w:r w:rsidRPr="000F3FF4">
        <w:lastRenderedPageBreak/>
        <w:t xml:space="preserve">TK Kim, TA Taiwo, BW Dixon, M </w:t>
      </w:r>
      <w:proofErr w:type="spellStart"/>
      <w:r w:rsidRPr="000F3FF4">
        <w:t>Todosow</w:t>
      </w:r>
      <w:proofErr w:type="spellEnd"/>
      <w:r w:rsidRPr="000F3FF4">
        <w:t>, A Worrall, "Prospective Nuclear Fuel Cycle Characteristics of Advanced Nuclear Energy Systems, Global 2019, Seattle, WA, September 2019</w:t>
      </w:r>
    </w:p>
    <w:p w14:paraId="1D37281A" w14:textId="0C5B89CE" w:rsidR="000908E0" w:rsidRDefault="005833E4" w:rsidP="0089219D">
      <w:pPr>
        <w:pStyle w:val="BodyText"/>
        <w:spacing w:after="240"/>
      </w:pPr>
      <w:r w:rsidRPr="005833E4">
        <w:t xml:space="preserve">A Worrall, BR </w:t>
      </w:r>
      <w:proofErr w:type="spellStart"/>
      <w:r w:rsidRPr="005833E4">
        <w:t>Betzler</w:t>
      </w:r>
      <w:proofErr w:type="spellEnd"/>
      <w:r w:rsidRPr="005833E4">
        <w:t xml:space="preserve">, GF Flanagan, DE Holcomb, DN </w:t>
      </w:r>
      <w:proofErr w:type="spellStart"/>
      <w:r w:rsidRPr="005833E4">
        <w:t>Kovacic</w:t>
      </w:r>
      <w:proofErr w:type="spellEnd"/>
      <w:r w:rsidRPr="005833E4">
        <w:t>, L Qualls, LG Worrall, "Molten Salt Reactors and Associated Safeguards Challenges and Opportunities", IAEA Safeguards Symposium, Vienna, Austria, November 2018</w:t>
      </w:r>
    </w:p>
    <w:p w14:paraId="4BBBA726" w14:textId="5DB01AF3" w:rsidR="00DF7997" w:rsidRDefault="00DF7997" w:rsidP="0089219D">
      <w:pPr>
        <w:pStyle w:val="BodyText"/>
        <w:spacing w:after="240"/>
      </w:pPr>
      <w:r w:rsidRPr="00DF7997">
        <w:t xml:space="preserve">LG Worrall, E Collins, J Cooley, S Croft, B Davies, A </w:t>
      </w:r>
      <w:proofErr w:type="spellStart"/>
      <w:r w:rsidRPr="00DF7997">
        <w:t>Flavalli</w:t>
      </w:r>
      <w:proofErr w:type="spellEnd"/>
      <w:r w:rsidRPr="00DF7997">
        <w:t xml:space="preserve">, B Grogan, V </w:t>
      </w:r>
      <w:proofErr w:type="spellStart"/>
      <w:r w:rsidRPr="00DF7997">
        <w:t>Henzl</w:t>
      </w:r>
      <w:proofErr w:type="spellEnd"/>
      <w:r w:rsidRPr="00DF7997">
        <w:t xml:space="preserve">, K Hogue, A </w:t>
      </w:r>
      <w:proofErr w:type="spellStart"/>
      <w:r w:rsidRPr="00DF7997">
        <w:t>Krichinsky</w:t>
      </w:r>
      <w:proofErr w:type="spellEnd"/>
      <w:r w:rsidRPr="00DF7997">
        <w:t>, N Luciano, A Swift, A Worrall, J Yang, "Safeguards Challenges and Safeguards Technology Needs Assessment for Leading Thorium Fuel Cycles, IAEA Safeguards Symposium, Vienna, Austria, November 2018</w:t>
      </w:r>
    </w:p>
    <w:p w14:paraId="6AD73BDD" w14:textId="1A3E84B0" w:rsidR="0089219D" w:rsidRPr="0089219D" w:rsidRDefault="0089219D" w:rsidP="0089219D">
      <w:pPr>
        <w:pStyle w:val="BodyText"/>
        <w:spacing w:after="240"/>
      </w:pPr>
      <w:r w:rsidRPr="0089219D">
        <w:t xml:space="preserve">EE Davidson, BR </w:t>
      </w:r>
      <w:proofErr w:type="spellStart"/>
      <w:r w:rsidRPr="0089219D">
        <w:t>Betzler</w:t>
      </w:r>
      <w:proofErr w:type="spellEnd"/>
      <w:r w:rsidRPr="0089219D">
        <w:t xml:space="preserve">, RHW Gregg, A Worrall, "Modeling a Fast Molten Salt Reactor with ORION", International Expert Meeting on Partitioning and Transmutation (IEMPT), Manchester, </w:t>
      </w:r>
      <w:r w:rsidR="00FD1D7E">
        <w:t>U.K.</w:t>
      </w:r>
      <w:r w:rsidRPr="0089219D">
        <w:t>, September 2018</w:t>
      </w:r>
    </w:p>
    <w:p w14:paraId="1B162BC4" w14:textId="229FD062" w:rsidR="0089219D" w:rsidRDefault="0089219D" w:rsidP="0089219D">
      <w:pPr>
        <w:pStyle w:val="BodyText"/>
        <w:spacing w:after="240"/>
      </w:pPr>
      <w:r>
        <w:t xml:space="preserve">DN </w:t>
      </w:r>
      <w:proofErr w:type="spellStart"/>
      <w:r>
        <w:t>Kovacic</w:t>
      </w:r>
      <w:proofErr w:type="spellEnd"/>
      <w:r>
        <w:t xml:space="preserve">, LG Worrall, A Worrall et al, “IAEA Safeguards Challenges for Molten Salt Reactors”, </w:t>
      </w:r>
      <w:r w:rsidRPr="0086341D">
        <w:t>INMM, Baltimore, MD, July 2018</w:t>
      </w:r>
    </w:p>
    <w:p w14:paraId="43ABA211" w14:textId="4B628CCF" w:rsidR="0086341D" w:rsidRDefault="0086341D" w:rsidP="002A7449">
      <w:pPr>
        <w:pStyle w:val="BodyText"/>
        <w:spacing w:after="240"/>
      </w:pPr>
      <w:r w:rsidRPr="0086341D">
        <w:t xml:space="preserve">A </w:t>
      </w:r>
      <w:proofErr w:type="spellStart"/>
      <w:r w:rsidRPr="0086341D">
        <w:t>Sagedevan</w:t>
      </w:r>
      <w:proofErr w:type="spellEnd"/>
      <w:r w:rsidRPr="0086341D">
        <w:t xml:space="preserve">, S </w:t>
      </w:r>
      <w:proofErr w:type="spellStart"/>
      <w:r w:rsidRPr="0086341D">
        <w:t>Chirayath</w:t>
      </w:r>
      <w:proofErr w:type="spellEnd"/>
      <w:r w:rsidRPr="0086341D">
        <w:t>, A Worrall, "Risk Informed Safeguards Approach for Molten Salt Reactors", INMM, Baltimore, MD, July 2018</w:t>
      </w:r>
    </w:p>
    <w:p w14:paraId="1CA45037" w14:textId="0359C2CE" w:rsidR="00255856" w:rsidRDefault="00255856" w:rsidP="002A7449">
      <w:pPr>
        <w:pStyle w:val="BodyText"/>
        <w:spacing w:after="240"/>
      </w:pPr>
      <w:r w:rsidRPr="00255856">
        <w:t>EE Davidson, JL Peterson-</w:t>
      </w:r>
      <w:proofErr w:type="spellStart"/>
      <w:r w:rsidRPr="00255856">
        <w:t>Droogh</w:t>
      </w:r>
      <w:proofErr w:type="spellEnd"/>
      <w:r w:rsidRPr="00255856">
        <w:t>, A Worrall, RWH Gregg, "A US-</w:t>
      </w:r>
      <w:r w:rsidR="00FD1D7E">
        <w:t>U.K.</w:t>
      </w:r>
      <w:r w:rsidRPr="00255856">
        <w:t xml:space="preserve"> Collaboration on Fuel Cycle Assessment", ANS Winter Meeting, Washington, DC, October 2017</w:t>
      </w:r>
    </w:p>
    <w:p w14:paraId="453C3D2F" w14:textId="6F31ECDB" w:rsidR="006510D1" w:rsidRPr="006510D1" w:rsidRDefault="006510D1" w:rsidP="002A7449">
      <w:pPr>
        <w:pStyle w:val="BodyText"/>
        <w:spacing w:after="240"/>
      </w:pPr>
      <w:r>
        <w:t xml:space="preserve">BR </w:t>
      </w:r>
      <w:proofErr w:type="spellStart"/>
      <w:r>
        <w:t>Betzler</w:t>
      </w:r>
      <w:proofErr w:type="spellEnd"/>
      <w:r>
        <w:t>, JJ Powers, JL</w:t>
      </w:r>
      <w:r w:rsidRPr="006510D1">
        <w:t xml:space="preserve"> Peterson-</w:t>
      </w:r>
      <w:proofErr w:type="spellStart"/>
      <w:r w:rsidRPr="006510D1">
        <w:t>Droogh</w:t>
      </w:r>
      <w:proofErr w:type="spellEnd"/>
      <w:r w:rsidRPr="006510D1">
        <w:t>, and A. Worrall</w:t>
      </w:r>
      <w:r>
        <w:t>, “</w:t>
      </w:r>
      <w:r w:rsidRPr="006510D1">
        <w:t>Fuel Cycle Analysis of Thermal and Fast Spectrum Molten Salt Reactors</w:t>
      </w:r>
      <w:r>
        <w:t xml:space="preserve">”, Global 2017, </w:t>
      </w:r>
      <w:r w:rsidR="007A7FCA">
        <w:t>Seoul, Korea, September 2017</w:t>
      </w:r>
    </w:p>
    <w:p w14:paraId="154DDCBA" w14:textId="53D30964" w:rsidR="00B37EDF" w:rsidRDefault="00096575" w:rsidP="002A7449">
      <w:pPr>
        <w:pStyle w:val="BodyText"/>
        <w:spacing w:after="240"/>
      </w:pPr>
      <w:r>
        <w:rPr>
          <w:lang w:val="en-GB"/>
        </w:rPr>
        <w:t>A Worrall et al, “</w:t>
      </w:r>
      <w:r w:rsidRPr="00096575">
        <w:t>Transition to a Thorium-Based Fuel Cycle—Choices, Challenges, and Options</w:t>
      </w:r>
      <w:r>
        <w:t>”, ANS Winter Meeting, Las Vegas, NV, November 2016</w:t>
      </w:r>
    </w:p>
    <w:p w14:paraId="1191B607" w14:textId="4F0F8154" w:rsidR="001F67B0" w:rsidRPr="001F67B0" w:rsidRDefault="001F67B0" w:rsidP="001F67B0">
      <w:pPr>
        <w:pStyle w:val="BodyText"/>
        <w:spacing w:after="240"/>
      </w:pPr>
      <w:r>
        <w:t xml:space="preserve">BR </w:t>
      </w:r>
      <w:proofErr w:type="spellStart"/>
      <w:r>
        <w:t>Betzler</w:t>
      </w:r>
      <w:proofErr w:type="spellEnd"/>
      <w:r>
        <w:t>, JJ Power, A Worrall, “</w:t>
      </w:r>
      <w:r w:rsidRPr="001F67B0">
        <w:t>Reactor Physics Analysis of Transitioning to a Thorium Fuel Cycle with Molten Salt Reactors</w:t>
      </w:r>
      <w:proofErr w:type="gramStart"/>
      <w:r>
        <w:t xml:space="preserve">”, </w:t>
      </w:r>
      <w:r w:rsidRPr="001F67B0">
        <w:t> </w:t>
      </w:r>
      <w:r>
        <w:t>ANS</w:t>
      </w:r>
      <w:proofErr w:type="gramEnd"/>
      <w:r>
        <w:t xml:space="preserve"> Winter Meeting, Las Vegas, NV, November 2016</w:t>
      </w:r>
    </w:p>
    <w:p w14:paraId="3484558E" w14:textId="5EA410E9" w:rsidR="00096575" w:rsidRDefault="00096575" w:rsidP="002A7449">
      <w:pPr>
        <w:pStyle w:val="BodyText"/>
        <w:spacing w:after="240"/>
      </w:pPr>
      <w:r>
        <w:t>Bo Feng et al, “</w:t>
      </w:r>
      <w:r w:rsidR="001F67B0" w:rsidRPr="001F67B0">
        <w:t>Transition to a U/Pu Fuel Cycle with Fast and Thermal Reactors</w:t>
      </w:r>
      <w:r w:rsidR="001F67B0">
        <w:t>”, ANS Winter Meeting, Las Vegas, NV, November 2016</w:t>
      </w:r>
    </w:p>
    <w:p w14:paraId="7BCD2A76" w14:textId="15FF6661" w:rsidR="002D58A5" w:rsidRPr="00096575" w:rsidRDefault="009872AE" w:rsidP="002A7449">
      <w:pPr>
        <w:pStyle w:val="BodyText"/>
        <w:spacing w:after="240"/>
      </w:pPr>
      <w:r>
        <w:t>E Hoffman et al, “</w:t>
      </w:r>
      <w:r w:rsidRPr="009872AE">
        <w:t>Transition to Uranium-Based Fast Reactor Fuel Cycle Options</w:t>
      </w:r>
      <w:r>
        <w:t>”, ANS Winter Meeting, Las Vegas, NV, November 2016</w:t>
      </w:r>
    </w:p>
    <w:p w14:paraId="454BE788" w14:textId="41A6056D" w:rsidR="00B51730" w:rsidRDefault="00B51730" w:rsidP="002A7449">
      <w:pPr>
        <w:pStyle w:val="BodyText"/>
        <w:spacing w:after="240"/>
        <w:rPr>
          <w:lang w:val="en-GB"/>
        </w:rPr>
      </w:pPr>
      <w:r>
        <w:rPr>
          <w:lang w:val="en-GB"/>
        </w:rPr>
        <w:t>E Hoffman et al, “</w:t>
      </w:r>
      <w:r w:rsidRPr="00B51730">
        <w:rPr>
          <w:lang w:val="en-GB"/>
        </w:rPr>
        <w:t>Analysis of Transition to Fast Reactor U/Pu Continuous Recycle</w:t>
      </w:r>
      <w:r>
        <w:rPr>
          <w:lang w:val="en-GB"/>
        </w:rPr>
        <w:t xml:space="preserve">”, </w:t>
      </w:r>
      <w:r w:rsidR="002F5291">
        <w:rPr>
          <w:lang w:val="en-GB"/>
        </w:rPr>
        <w:t>14</w:t>
      </w:r>
      <w:r w:rsidR="002F5291" w:rsidRPr="002F5291">
        <w:rPr>
          <w:vertAlign w:val="superscript"/>
          <w:lang w:val="en-GB"/>
        </w:rPr>
        <w:t>th</w:t>
      </w:r>
      <w:r w:rsidR="002F5291">
        <w:rPr>
          <w:lang w:val="en-GB"/>
        </w:rPr>
        <w:t xml:space="preserve"> Information Exchange Meeting on actinide product Partitioning and Transmutation (IEMPT), San Diego, CA, October 2016</w:t>
      </w:r>
    </w:p>
    <w:p w14:paraId="4CE0112E" w14:textId="568CFC39" w:rsidR="007F0B36" w:rsidRPr="00C2074A" w:rsidRDefault="00C2074A" w:rsidP="002A7449">
      <w:pPr>
        <w:pStyle w:val="BodyText"/>
        <w:spacing w:after="240"/>
      </w:pPr>
      <w:r>
        <w:rPr>
          <w:lang w:val="en-GB"/>
        </w:rPr>
        <w:t xml:space="preserve">M </w:t>
      </w:r>
      <w:proofErr w:type="spellStart"/>
      <w:r>
        <w:rPr>
          <w:lang w:val="en-GB"/>
        </w:rPr>
        <w:t>Todosow</w:t>
      </w:r>
      <w:proofErr w:type="spellEnd"/>
      <w:r>
        <w:rPr>
          <w:lang w:val="en-GB"/>
        </w:rPr>
        <w:t xml:space="preserve"> et al, “</w:t>
      </w:r>
      <w:r w:rsidRPr="00C2074A">
        <w:t>Fuel Cycle Impacts of Accident Tolerant Fuels</w:t>
      </w:r>
      <w:r>
        <w:t xml:space="preserve">”, </w:t>
      </w:r>
      <w:proofErr w:type="spellStart"/>
      <w:r>
        <w:t>TopFuel</w:t>
      </w:r>
      <w:proofErr w:type="spellEnd"/>
      <w:r>
        <w:t>, Boise</w:t>
      </w:r>
      <w:r w:rsidR="00B950BF">
        <w:t>, ID, September 2016</w:t>
      </w:r>
    </w:p>
    <w:p w14:paraId="582E0107" w14:textId="7B939235" w:rsidR="00E16953" w:rsidRDefault="00E16953" w:rsidP="002A7449">
      <w:pPr>
        <w:pStyle w:val="BodyText"/>
        <w:spacing w:after="240"/>
        <w:rPr>
          <w:lang w:val="en-GB"/>
        </w:rPr>
      </w:pPr>
      <w:r w:rsidRPr="00E16953">
        <w:rPr>
          <w:lang w:val="en-GB"/>
        </w:rPr>
        <w:t xml:space="preserve">T Ault, S </w:t>
      </w:r>
      <w:proofErr w:type="spellStart"/>
      <w:r w:rsidRPr="00E16953">
        <w:rPr>
          <w:lang w:val="en-GB"/>
        </w:rPr>
        <w:t>Krahn</w:t>
      </w:r>
      <w:proofErr w:type="spellEnd"/>
      <w:r w:rsidRPr="00E16953">
        <w:rPr>
          <w:lang w:val="en-GB"/>
        </w:rPr>
        <w:t xml:space="preserve">, A Worrall, A </w:t>
      </w:r>
      <w:proofErr w:type="spellStart"/>
      <w:r w:rsidRPr="00E16953">
        <w:rPr>
          <w:lang w:val="en-GB"/>
        </w:rPr>
        <w:t>Croff</w:t>
      </w:r>
      <w:proofErr w:type="spellEnd"/>
      <w:r w:rsidRPr="00E16953">
        <w:rPr>
          <w:lang w:val="en-GB"/>
        </w:rPr>
        <w:t xml:space="preserve">, "Analysis of Synergistic Fuel Cycle Options with Thorium and Heavy Water Reactors", ANS Annual Meeting, </w:t>
      </w:r>
      <w:r w:rsidR="00C2074A">
        <w:rPr>
          <w:lang w:val="en-GB"/>
        </w:rPr>
        <w:t xml:space="preserve">New Orleans, LA, </w:t>
      </w:r>
      <w:r w:rsidRPr="00E16953">
        <w:rPr>
          <w:lang w:val="en-GB"/>
        </w:rPr>
        <w:t>June 2016</w:t>
      </w:r>
    </w:p>
    <w:p w14:paraId="77EA4973" w14:textId="1204E4F9" w:rsidR="00E16953" w:rsidRDefault="00E16953" w:rsidP="002A7449">
      <w:pPr>
        <w:pStyle w:val="BodyText"/>
        <w:spacing w:after="240"/>
        <w:rPr>
          <w:lang w:val="en-GB"/>
        </w:rPr>
      </w:pPr>
      <w:r w:rsidRPr="00E16953">
        <w:rPr>
          <w:lang w:val="en-GB"/>
        </w:rPr>
        <w:t xml:space="preserve">T Ault, S </w:t>
      </w:r>
      <w:proofErr w:type="spellStart"/>
      <w:r w:rsidRPr="00E16953">
        <w:rPr>
          <w:lang w:val="en-GB"/>
        </w:rPr>
        <w:t>Krahn</w:t>
      </w:r>
      <w:proofErr w:type="spellEnd"/>
      <w:r w:rsidRPr="00E16953">
        <w:rPr>
          <w:lang w:val="en-GB"/>
        </w:rPr>
        <w:t xml:space="preserve">, A Worrall, B Burkhardt, C Caldwell, A </w:t>
      </w:r>
      <w:proofErr w:type="spellStart"/>
      <w:r w:rsidRPr="00E16953">
        <w:rPr>
          <w:lang w:val="en-GB"/>
        </w:rPr>
        <w:t>Croff</w:t>
      </w:r>
      <w:proofErr w:type="spellEnd"/>
      <w:r w:rsidRPr="00E16953">
        <w:rPr>
          <w:lang w:val="en-GB"/>
        </w:rPr>
        <w:t xml:space="preserve">, "Insights and Trends from a Literature Assessment of the Thorium Fuel Cycle", ANS Annual Meeting, </w:t>
      </w:r>
      <w:r w:rsidR="00C2074A">
        <w:rPr>
          <w:lang w:val="en-GB"/>
        </w:rPr>
        <w:t>New Orleans, LA,</w:t>
      </w:r>
      <w:r w:rsidR="00C2074A" w:rsidRPr="00E16953">
        <w:rPr>
          <w:lang w:val="en-GB"/>
        </w:rPr>
        <w:t xml:space="preserve"> </w:t>
      </w:r>
      <w:r w:rsidRPr="00E16953">
        <w:rPr>
          <w:lang w:val="en-GB"/>
        </w:rPr>
        <w:t>2016</w:t>
      </w:r>
    </w:p>
    <w:p w14:paraId="1791994D" w14:textId="5A9119EC" w:rsidR="006F0828" w:rsidRDefault="00D95E23" w:rsidP="002A7449">
      <w:pPr>
        <w:pStyle w:val="BodyText"/>
        <w:spacing w:after="240"/>
        <w:rPr>
          <w:lang w:val="en-GB"/>
        </w:rPr>
      </w:pPr>
      <w:r w:rsidRPr="00D95E23">
        <w:rPr>
          <w:lang w:val="en-GB"/>
        </w:rPr>
        <w:t xml:space="preserve">BR </w:t>
      </w:r>
      <w:proofErr w:type="spellStart"/>
      <w:r w:rsidRPr="00D95E23">
        <w:rPr>
          <w:lang w:val="en-GB"/>
        </w:rPr>
        <w:t>Betzler</w:t>
      </w:r>
      <w:proofErr w:type="spellEnd"/>
      <w:r w:rsidRPr="00D95E23">
        <w:rPr>
          <w:lang w:val="en-GB"/>
        </w:rPr>
        <w:t>, JJ Powers, A Worrall "</w:t>
      </w:r>
      <w:proofErr w:type="spellStart"/>
      <w:r w:rsidRPr="00D95E23">
        <w:rPr>
          <w:lang w:val="en-GB"/>
        </w:rPr>
        <w:t>Modeling</w:t>
      </w:r>
      <w:proofErr w:type="spellEnd"/>
      <w:r w:rsidRPr="00D95E23">
        <w:rPr>
          <w:lang w:val="en-GB"/>
        </w:rPr>
        <w:t xml:space="preserve"> and Simulation of the Start-up of a Thorium-Based Molten Salt Reactor", PHYSOR 2016, Sun Valley, ID, May 2016</w:t>
      </w:r>
    </w:p>
    <w:p w14:paraId="0B9C4802" w14:textId="069CB933" w:rsidR="00D95E23" w:rsidRDefault="00B01127" w:rsidP="002A7449">
      <w:pPr>
        <w:pStyle w:val="BodyText"/>
        <w:spacing w:after="240"/>
        <w:rPr>
          <w:lang w:val="en-GB"/>
        </w:rPr>
      </w:pPr>
      <w:r w:rsidRPr="00B01127">
        <w:rPr>
          <w:lang w:val="en-GB"/>
        </w:rPr>
        <w:t xml:space="preserve">J </w:t>
      </w:r>
      <w:proofErr w:type="spellStart"/>
      <w:r w:rsidRPr="00B01127">
        <w:rPr>
          <w:lang w:val="en-GB"/>
        </w:rPr>
        <w:t>Littell</w:t>
      </w:r>
      <w:proofErr w:type="spellEnd"/>
      <w:r w:rsidRPr="00B01127">
        <w:rPr>
          <w:lang w:val="en-GB"/>
        </w:rPr>
        <w:t xml:space="preserve">, S </w:t>
      </w:r>
      <w:proofErr w:type="spellStart"/>
      <w:r w:rsidRPr="00B01127">
        <w:rPr>
          <w:lang w:val="en-GB"/>
        </w:rPr>
        <w:t>Skutnik</w:t>
      </w:r>
      <w:proofErr w:type="spellEnd"/>
      <w:r w:rsidRPr="00B01127">
        <w:rPr>
          <w:lang w:val="en-GB"/>
        </w:rPr>
        <w:t xml:space="preserve">, A Worrall, E Sunny, "Assessment and Benchmarking with ORION and CYCLUS for </w:t>
      </w:r>
      <w:r w:rsidR="00FD1D7E">
        <w:rPr>
          <w:lang w:val="en-GB"/>
        </w:rPr>
        <w:t xml:space="preserve">U.S. </w:t>
      </w:r>
      <w:r w:rsidRPr="00B01127">
        <w:rPr>
          <w:lang w:val="en-GB"/>
        </w:rPr>
        <w:t>Fuel Cycle Options", PHYSOR 2016, Sun Valley, ID, May 2016</w:t>
      </w:r>
    </w:p>
    <w:p w14:paraId="62A6075E" w14:textId="5AEF2786" w:rsidR="00B01127" w:rsidRDefault="00E16953" w:rsidP="002A7449">
      <w:pPr>
        <w:pStyle w:val="BodyText"/>
        <w:spacing w:after="240"/>
        <w:rPr>
          <w:lang w:val="en-GB"/>
        </w:rPr>
      </w:pPr>
      <w:r w:rsidRPr="00E16953">
        <w:rPr>
          <w:lang w:val="en-GB"/>
        </w:rPr>
        <w:t xml:space="preserve">JL Peterson, E Sunny, W </w:t>
      </w:r>
      <w:proofErr w:type="spellStart"/>
      <w:r w:rsidRPr="00E16953">
        <w:rPr>
          <w:lang w:val="en-GB"/>
        </w:rPr>
        <w:t>Wieselquist</w:t>
      </w:r>
      <w:proofErr w:type="spellEnd"/>
      <w:r w:rsidRPr="00E16953">
        <w:rPr>
          <w:lang w:val="en-GB"/>
        </w:rPr>
        <w:t xml:space="preserve">, A </w:t>
      </w:r>
      <w:proofErr w:type="gramStart"/>
      <w:r w:rsidRPr="00E16953">
        <w:rPr>
          <w:lang w:val="en-GB"/>
        </w:rPr>
        <w:t>Worrall,  RWH</w:t>
      </w:r>
      <w:proofErr w:type="gramEnd"/>
      <w:r w:rsidRPr="00E16953">
        <w:rPr>
          <w:lang w:val="en-GB"/>
        </w:rPr>
        <w:t xml:space="preserve"> Gregg, "Generating Cross Sections for ORION Fuel Cycle Models", PHYSOR 2016, Sun Valley, ID, May 2016</w:t>
      </w:r>
    </w:p>
    <w:p w14:paraId="23CC2F06" w14:textId="74468D64" w:rsidR="00E16953" w:rsidRDefault="00E16953" w:rsidP="002A7449">
      <w:pPr>
        <w:pStyle w:val="BodyText"/>
        <w:spacing w:after="240"/>
        <w:rPr>
          <w:lang w:val="en-GB"/>
        </w:rPr>
      </w:pPr>
      <w:r w:rsidRPr="00E16953">
        <w:rPr>
          <w:lang w:val="en-GB"/>
        </w:rPr>
        <w:t xml:space="preserve">E. Hoffman, N. Brown, B. Carlsen, B. Feng, R. </w:t>
      </w:r>
      <w:proofErr w:type="spellStart"/>
      <w:proofErr w:type="gramStart"/>
      <w:r w:rsidRPr="00E16953">
        <w:rPr>
          <w:lang w:val="en-GB"/>
        </w:rPr>
        <w:t>Hays,G</w:t>
      </w:r>
      <w:proofErr w:type="spellEnd"/>
      <w:r w:rsidRPr="00E16953">
        <w:rPr>
          <w:lang w:val="en-GB"/>
        </w:rPr>
        <w:t>.</w:t>
      </w:r>
      <w:proofErr w:type="gramEnd"/>
      <w:r w:rsidRPr="00E16953">
        <w:rPr>
          <w:lang w:val="en-GB"/>
        </w:rPr>
        <w:t xml:space="preserve"> </w:t>
      </w:r>
      <w:proofErr w:type="spellStart"/>
      <w:r w:rsidRPr="00E16953">
        <w:rPr>
          <w:lang w:val="en-GB"/>
        </w:rPr>
        <w:t>Raitses</w:t>
      </w:r>
      <w:proofErr w:type="spellEnd"/>
      <w:r w:rsidRPr="00E16953">
        <w:rPr>
          <w:lang w:val="en-GB"/>
        </w:rPr>
        <w:t xml:space="preserve">, N. </w:t>
      </w:r>
      <w:proofErr w:type="spellStart"/>
      <w:r w:rsidRPr="00E16953">
        <w:rPr>
          <w:lang w:val="en-GB"/>
        </w:rPr>
        <w:t>Stauff</w:t>
      </w:r>
      <w:proofErr w:type="spellEnd"/>
      <w:r w:rsidRPr="00E16953">
        <w:rPr>
          <w:lang w:val="en-GB"/>
        </w:rPr>
        <w:t>, E. Sunny, A. Worrall, "Expanded Analysis of Transition to an Alternative Fuel Cycle", ICAPP 2016, San Francisco, CA, April 17-20 2016</w:t>
      </w:r>
    </w:p>
    <w:p w14:paraId="42D6F2B0" w14:textId="1F805F89" w:rsidR="00847F83" w:rsidRDefault="00E16953" w:rsidP="002A7449">
      <w:pPr>
        <w:pStyle w:val="BodyText"/>
        <w:spacing w:after="240"/>
        <w:rPr>
          <w:lang w:val="en-GB"/>
        </w:rPr>
      </w:pPr>
      <w:r w:rsidRPr="00E16953">
        <w:rPr>
          <w:lang w:val="en-GB"/>
        </w:rPr>
        <w:lastRenderedPageBreak/>
        <w:t xml:space="preserve">NR Brown, A Worrall, M </w:t>
      </w:r>
      <w:proofErr w:type="spellStart"/>
      <w:r w:rsidRPr="00E16953">
        <w:rPr>
          <w:lang w:val="en-GB"/>
        </w:rPr>
        <w:t>Todosow</w:t>
      </w:r>
      <w:proofErr w:type="spellEnd"/>
      <w:r w:rsidRPr="00E16953">
        <w:rPr>
          <w:lang w:val="en-GB"/>
        </w:rPr>
        <w:t>, "Fuel Cycle Performance of Thermal Spectrum Small Modular Reactors", ICAPP 2016, San Francisco, CA, April 17-20</w:t>
      </w:r>
      <w:proofErr w:type="gramStart"/>
      <w:r w:rsidRPr="00E16953">
        <w:rPr>
          <w:lang w:val="en-GB"/>
        </w:rPr>
        <w:t xml:space="preserve"> 2016</w:t>
      </w:r>
      <w:proofErr w:type="gramEnd"/>
    </w:p>
    <w:p w14:paraId="70641302" w14:textId="4C934317" w:rsidR="002A7449" w:rsidRPr="00E90381" w:rsidRDefault="00343C62" w:rsidP="00E90381">
      <w:pPr>
        <w:pStyle w:val="BodyText"/>
        <w:spacing w:after="120"/>
        <w:ind w:hanging="360"/>
        <w:rPr>
          <w:b/>
          <w:sz w:val="22"/>
          <w:szCs w:val="22"/>
          <w:u w:val="single"/>
        </w:rPr>
      </w:pPr>
      <w:r w:rsidRPr="00343C62">
        <w:rPr>
          <w:b/>
          <w:sz w:val="22"/>
          <w:szCs w:val="22"/>
        </w:rPr>
        <w:tab/>
      </w:r>
      <w:r w:rsidR="00EC03AB">
        <w:rPr>
          <w:b/>
          <w:sz w:val="22"/>
          <w:szCs w:val="22"/>
          <w:u w:val="single"/>
        </w:rPr>
        <w:t xml:space="preserve">Other </w:t>
      </w:r>
      <w:r w:rsidR="002218C8">
        <w:rPr>
          <w:b/>
          <w:sz w:val="22"/>
          <w:szCs w:val="22"/>
          <w:u w:val="single"/>
        </w:rPr>
        <w:t xml:space="preserve">Key </w:t>
      </w:r>
      <w:r w:rsidR="00EC03AB">
        <w:rPr>
          <w:b/>
          <w:sz w:val="22"/>
          <w:szCs w:val="22"/>
          <w:u w:val="single"/>
        </w:rPr>
        <w:t>Public</w:t>
      </w:r>
      <w:r w:rsidR="00DA163E" w:rsidRPr="00DA163E">
        <w:rPr>
          <w:b/>
          <w:sz w:val="22"/>
          <w:szCs w:val="22"/>
          <w:u w:val="single"/>
        </w:rPr>
        <w:t>ations</w:t>
      </w:r>
    </w:p>
    <w:p w14:paraId="4A3A1DE6" w14:textId="77777777" w:rsidR="00DA163E" w:rsidRDefault="009D306E" w:rsidP="009D306E">
      <w:pPr>
        <w:pStyle w:val="BodyText"/>
        <w:spacing w:after="240"/>
      </w:pPr>
      <w:r w:rsidRPr="002A7449">
        <w:rPr>
          <w:lang w:val="en-GB"/>
        </w:rPr>
        <w:t>Minor Actinide Burning in Thermal Reactors, Nuclear Science 2013, OECD Nuclear Energy Agency, 2013</w:t>
      </w:r>
    </w:p>
    <w:p w14:paraId="3299E93B" w14:textId="599AF929" w:rsidR="00DA163E" w:rsidRDefault="009D306E" w:rsidP="009D306E">
      <w:pPr>
        <w:pStyle w:val="BodyText"/>
        <w:spacing w:after="240"/>
        <w:rPr>
          <w:lang w:val="en-GB"/>
        </w:rPr>
      </w:pPr>
      <w:r w:rsidRPr="002A7449">
        <w:rPr>
          <w:lang w:val="en-GB"/>
        </w:rPr>
        <w:t xml:space="preserve">A Worrall, </w:t>
      </w:r>
      <w:r>
        <w:rPr>
          <w:lang w:val="en-GB"/>
        </w:rPr>
        <w:t>“</w:t>
      </w:r>
      <w:r w:rsidRPr="002A7449">
        <w:rPr>
          <w:lang w:val="en-GB"/>
        </w:rPr>
        <w:t xml:space="preserve">Small Modular Reactors: Their Potential Role in the </w:t>
      </w:r>
      <w:r w:rsidR="00FD1D7E">
        <w:rPr>
          <w:lang w:val="en-GB"/>
        </w:rPr>
        <w:t>U.K.</w:t>
      </w:r>
      <w:r>
        <w:rPr>
          <w:lang w:val="en-GB"/>
        </w:rPr>
        <w:t>”</w:t>
      </w:r>
      <w:r w:rsidRPr="002A7449">
        <w:rPr>
          <w:lang w:val="en-GB"/>
        </w:rPr>
        <w:t xml:space="preserve">, </w:t>
      </w:r>
      <w:proofErr w:type="gramStart"/>
      <w:r w:rsidRPr="002A7449">
        <w:rPr>
          <w:lang w:val="en-GB"/>
        </w:rPr>
        <w:t>http://www.nnl.co.</w:t>
      </w:r>
      <w:r w:rsidR="00FD1D7E">
        <w:rPr>
          <w:lang w:val="en-GB"/>
        </w:rPr>
        <w:t>U.K.</w:t>
      </w:r>
      <w:r w:rsidRPr="002A7449">
        <w:rPr>
          <w:lang w:val="en-GB"/>
        </w:rPr>
        <w:t>/positionpapers ,</w:t>
      </w:r>
      <w:proofErr w:type="gramEnd"/>
      <w:r w:rsidRPr="002A7449">
        <w:rPr>
          <w:lang w:val="en-GB"/>
        </w:rPr>
        <w:t xml:space="preserve"> July 2012</w:t>
      </w:r>
    </w:p>
    <w:p w14:paraId="55954CC1" w14:textId="51E91B11" w:rsidR="002A2D5A" w:rsidRDefault="002A2D5A" w:rsidP="009D306E">
      <w:pPr>
        <w:pStyle w:val="BodyText"/>
        <w:spacing w:after="240"/>
        <w:rPr>
          <w:lang w:val="en-GB"/>
        </w:rPr>
      </w:pPr>
      <w:r w:rsidRPr="002A7449">
        <w:rPr>
          <w:lang w:val="en-GB"/>
        </w:rPr>
        <w:t xml:space="preserve">The Future of Nuclear Energy in the </w:t>
      </w:r>
      <w:r w:rsidR="00FD1D7E">
        <w:rPr>
          <w:lang w:val="en-GB"/>
        </w:rPr>
        <w:t>U.K.</w:t>
      </w:r>
      <w:r w:rsidRPr="002A7449">
        <w:rPr>
          <w:lang w:val="en-GB"/>
        </w:rPr>
        <w:t>, Birmingham Policy Commission, July 2012</w:t>
      </w:r>
    </w:p>
    <w:p w14:paraId="5BAE7D86" w14:textId="16808AEB" w:rsidR="00F97BD5" w:rsidRPr="002A7449" w:rsidRDefault="00F97BD5" w:rsidP="00F97BD5">
      <w:pPr>
        <w:pStyle w:val="BodyText"/>
        <w:spacing w:after="240"/>
        <w:rPr>
          <w:lang w:val="en-GB"/>
        </w:rPr>
      </w:pPr>
      <w:r w:rsidRPr="002A7449">
        <w:rPr>
          <w:lang w:val="en-GB"/>
        </w:rPr>
        <w:t xml:space="preserve">A Worrall, KW </w:t>
      </w:r>
      <w:proofErr w:type="spellStart"/>
      <w:r w:rsidRPr="002A7449">
        <w:rPr>
          <w:lang w:val="en-GB"/>
        </w:rPr>
        <w:t>Hesketh</w:t>
      </w:r>
      <w:proofErr w:type="spellEnd"/>
      <w:r w:rsidRPr="002A7449">
        <w:rPr>
          <w:lang w:val="en-GB"/>
        </w:rPr>
        <w:t xml:space="preserve"> </w:t>
      </w:r>
      <w:r>
        <w:rPr>
          <w:lang w:val="en-GB"/>
        </w:rPr>
        <w:t>“</w:t>
      </w:r>
      <w:r w:rsidR="00FD1D7E">
        <w:rPr>
          <w:lang w:val="en-GB"/>
        </w:rPr>
        <w:t>U.K.</w:t>
      </w:r>
      <w:r w:rsidRPr="002A7449">
        <w:rPr>
          <w:lang w:val="en-GB"/>
        </w:rPr>
        <w:t xml:space="preserve"> Nuclear Horizons: An Independent Assessment by the </w:t>
      </w:r>
      <w:r w:rsidR="00FD1D7E">
        <w:rPr>
          <w:lang w:val="en-GB"/>
        </w:rPr>
        <w:t>U.K.</w:t>
      </w:r>
      <w:r w:rsidRPr="002A7449">
        <w:rPr>
          <w:lang w:val="en-GB"/>
        </w:rPr>
        <w:t xml:space="preserve"> National Nuclear Laboratory</w:t>
      </w:r>
      <w:r>
        <w:rPr>
          <w:lang w:val="en-GB"/>
        </w:rPr>
        <w:t>”</w:t>
      </w:r>
      <w:r w:rsidRPr="002A7449">
        <w:rPr>
          <w:lang w:val="en-GB"/>
        </w:rPr>
        <w:t xml:space="preserve">, </w:t>
      </w:r>
      <w:proofErr w:type="gramStart"/>
      <w:r w:rsidRPr="002A7449">
        <w:rPr>
          <w:lang w:val="en-GB"/>
        </w:rPr>
        <w:t>http://www.nnl.co.</w:t>
      </w:r>
      <w:r w:rsidR="00FD1D7E">
        <w:rPr>
          <w:lang w:val="en-GB"/>
        </w:rPr>
        <w:t>U.K.</w:t>
      </w:r>
      <w:r w:rsidRPr="002A7449">
        <w:rPr>
          <w:lang w:val="en-GB"/>
        </w:rPr>
        <w:t>/positionpapers ,</w:t>
      </w:r>
      <w:proofErr w:type="gramEnd"/>
      <w:r w:rsidRPr="002A7449">
        <w:rPr>
          <w:lang w:val="en-GB"/>
        </w:rPr>
        <w:t xml:space="preserve"> March 2011</w:t>
      </w:r>
    </w:p>
    <w:p w14:paraId="50126FB8" w14:textId="6253AC51" w:rsidR="00FE03BB" w:rsidRPr="002A7449" w:rsidRDefault="00FE03BB" w:rsidP="00FE03BB">
      <w:pPr>
        <w:pStyle w:val="BodyText"/>
        <w:spacing w:after="240"/>
        <w:rPr>
          <w:lang w:val="en-GB"/>
        </w:rPr>
      </w:pPr>
      <w:r w:rsidRPr="002A7449">
        <w:rPr>
          <w:lang w:val="en-GB"/>
        </w:rPr>
        <w:t xml:space="preserve">A Worrall, KW </w:t>
      </w:r>
      <w:proofErr w:type="spellStart"/>
      <w:r w:rsidRPr="002A7449">
        <w:rPr>
          <w:lang w:val="en-GB"/>
        </w:rPr>
        <w:t>Hesketh</w:t>
      </w:r>
      <w:proofErr w:type="spellEnd"/>
      <w:r w:rsidRPr="002A7449">
        <w:rPr>
          <w:lang w:val="en-GB"/>
        </w:rPr>
        <w:t xml:space="preserve">, </w:t>
      </w:r>
      <w:r>
        <w:rPr>
          <w:lang w:val="en-GB"/>
        </w:rPr>
        <w:t>“</w:t>
      </w:r>
      <w:r w:rsidRPr="002A7449">
        <w:rPr>
          <w:lang w:val="en-GB"/>
        </w:rPr>
        <w:t xml:space="preserve">The Thorium Fuel Cycle: An Independent Assessment by the </w:t>
      </w:r>
      <w:r w:rsidR="00FD1D7E">
        <w:rPr>
          <w:lang w:val="en-GB"/>
        </w:rPr>
        <w:t>U.K.</w:t>
      </w:r>
      <w:r w:rsidRPr="002A7449">
        <w:rPr>
          <w:lang w:val="en-GB"/>
        </w:rPr>
        <w:t xml:space="preserve"> National Nuclear Laboratory</w:t>
      </w:r>
      <w:r>
        <w:rPr>
          <w:lang w:val="en-GB"/>
        </w:rPr>
        <w:t>”</w:t>
      </w:r>
      <w:r w:rsidRPr="002A7449">
        <w:rPr>
          <w:lang w:val="en-GB"/>
        </w:rPr>
        <w:t>, http://www.nnl.co.</w:t>
      </w:r>
      <w:r w:rsidR="00FD1D7E">
        <w:rPr>
          <w:lang w:val="en-GB"/>
        </w:rPr>
        <w:t>U.K.</w:t>
      </w:r>
      <w:r w:rsidRPr="002A7449">
        <w:rPr>
          <w:lang w:val="en-GB"/>
        </w:rPr>
        <w:t>/positionpapers</w:t>
      </w:r>
      <w:r w:rsidR="00410C5C">
        <w:rPr>
          <w:lang w:val="en-GB"/>
        </w:rPr>
        <w:t>,</w:t>
      </w:r>
      <w:r w:rsidRPr="002A7449">
        <w:rPr>
          <w:lang w:val="en-GB"/>
        </w:rPr>
        <w:t xml:space="preserve"> October 2010</w:t>
      </w:r>
    </w:p>
    <w:p w14:paraId="6E54D137" w14:textId="7804E4C0" w:rsidR="00917361" w:rsidRPr="002A7449" w:rsidRDefault="00917361" w:rsidP="00917361">
      <w:pPr>
        <w:pStyle w:val="BodyText"/>
        <w:spacing w:after="240"/>
        <w:rPr>
          <w:lang w:val="en-GB"/>
        </w:rPr>
      </w:pPr>
      <w:r w:rsidRPr="002A7449">
        <w:rPr>
          <w:lang w:val="en-GB"/>
        </w:rPr>
        <w:t xml:space="preserve">A Worrall, P Storey, From School to PhD: the </w:t>
      </w:r>
      <w:r w:rsidR="00FD1D7E">
        <w:rPr>
          <w:lang w:val="en-GB"/>
        </w:rPr>
        <w:t>U.K.</w:t>
      </w:r>
      <w:r w:rsidRPr="002A7449">
        <w:rPr>
          <w:lang w:val="en-GB"/>
        </w:rPr>
        <w:t>'s Initiatives to Renew Nuclear Skills, EUROSAFE Tribune, Feb 2009</w:t>
      </w:r>
    </w:p>
    <w:p w14:paraId="46EB0FFC" w14:textId="1E03D734" w:rsidR="001D22A7" w:rsidRPr="002A7449" w:rsidRDefault="001D22A7" w:rsidP="001D22A7">
      <w:pPr>
        <w:pStyle w:val="BodyText"/>
        <w:spacing w:after="240"/>
        <w:rPr>
          <w:lang w:val="en-GB"/>
        </w:rPr>
      </w:pPr>
      <w:r w:rsidRPr="002A7449">
        <w:rPr>
          <w:lang w:val="en-GB"/>
        </w:rPr>
        <w:t xml:space="preserve">A Bull and A Worrall, </w:t>
      </w:r>
      <w:r>
        <w:rPr>
          <w:lang w:val="en-GB"/>
        </w:rPr>
        <w:t>“</w:t>
      </w:r>
      <w:r w:rsidRPr="002A7449">
        <w:rPr>
          <w:lang w:val="en-GB"/>
        </w:rPr>
        <w:t>Back to Mine</w:t>
      </w:r>
      <w:r>
        <w:rPr>
          <w:lang w:val="en-GB"/>
        </w:rPr>
        <w:t>”</w:t>
      </w:r>
      <w:r w:rsidRPr="002A7449">
        <w:rPr>
          <w:lang w:val="en-GB"/>
        </w:rPr>
        <w:t xml:space="preserve">, House Magazine, House of Commons Publication, </w:t>
      </w:r>
      <w:r w:rsidR="00FD1D7E">
        <w:rPr>
          <w:lang w:val="en-GB"/>
        </w:rPr>
        <w:t>U.K.</w:t>
      </w:r>
      <w:r w:rsidRPr="002A7449">
        <w:rPr>
          <w:lang w:val="en-GB"/>
        </w:rPr>
        <w:t>, November 2008</w:t>
      </w:r>
    </w:p>
    <w:p w14:paraId="29AA466F" w14:textId="333C6784" w:rsidR="004F4EFE" w:rsidRPr="006A6305" w:rsidRDefault="00D55438" w:rsidP="006A6305">
      <w:pPr>
        <w:pStyle w:val="BodyText"/>
        <w:spacing w:after="240"/>
        <w:rPr>
          <w:lang w:val="en-GB"/>
        </w:rPr>
      </w:pPr>
      <w:r w:rsidRPr="002A7449">
        <w:rPr>
          <w:lang w:val="en-GB"/>
        </w:rPr>
        <w:t xml:space="preserve">KW </w:t>
      </w:r>
      <w:proofErr w:type="spellStart"/>
      <w:r w:rsidRPr="002A7449">
        <w:rPr>
          <w:lang w:val="en-GB"/>
        </w:rPr>
        <w:t>Hesketh</w:t>
      </w:r>
      <w:proofErr w:type="spellEnd"/>
      <w:r w:rsidRPr="002A7449">
        <w:rPr>
          <w:lang w:val="en-GB"/>
        </w:rPr>
        <w:t xml:space="preserve">, A Worrall, DR Weaver, </w:t>
      </w:r>
      <w:r>
        <w:rPr>
          <w:lang w:val="en-GB"/>
        </w:rPr>
        <w:t>“</w:t>
      </w:r>
      <w:r w:rsidRPr="002A7449">
        <w:rPr>
          <w:lang w:val="en-GB"/>
        </w:rPr>
        <w:t>Future challenges for nuclear energy in Europe</w:t>
      </w:r>
      <w:r>
        <w:rPr>
          <w:lang w:val="en-GB"/>
        </w:rPr>
        <w:t>”</w:t>
      </w:r>
      <w:r w:rsidRPr="002A7449">
        <w:rPr>
          <w:lang w:val="en-GB"/>
        </w:rPr>
        <w:t>, Euro-physics News</w:t>
      </w:r>
      <w:r w:rsidR="00E35592">
        <w:rPr>
          <w:lang w:val="en-GB"/>
        </w:rPr>
        <w:t>, Volume 35, No.6, October 2004</w:t>
      </w:r>
    </w:p>
    <w:p w14:paraId="110911EB" w14:textId="2E9C4717" w:rsidR="00CB4937" w:rsidRPr="00E90381" w:rsidRDefault="00343C62" w:rsidP="00E90381">
      <w:pPr>
        <w:pStyle w:val="BodyText"/>
        <w:spacing w:after="120"/>
        <w:ind w:hanging="360"/>
        <w:rPr>
          <w:b/>
          <w:sz w:val="22"/>
          <w:szCs w:val="22"/>
          <w:u w:val="single"/>
        </w:rPr>
      </w:pPr>
      <w:r w:rsidRPr="00343C62">
        <w:rPr>
          <w:b/>
          <w:sz w:val="22"/>
          <w:szCs w:val="22"/>
        </w:rPr>
        <w:tab/>
      </w:r>
      <w:r w:rsidR="00CA1E33">
        <w:rPr>
          <w:b/>
          <w:sz w:val="22"/>
          <w:szCs w:val="22"/>
          <w:u w:val="single"/>
        </w:rPr>
        <w:t xml:space="preserve">Key </w:t>
      </w:r>
      <w:r w:rsidR="00DA163E" w:rsidRPr="00DA163E">
        <w:rPr>
          <w:b/>
          <w:sz w:val="22"/>
          <w:szCs w:val="22"/>
          <w:u w:val="single"/>
        </w:rPr>
        <w:t>Technical Reports</w:t>
      </w:r>
    </w:p>
    <w:p w14:paraId="59DD685A" w14:textId="77777777" w:rsidR="002E151B" w:rsidRPr="002E151B" w:rsidRDefault="00AA3F58" w:rsidP="002E151B">
      <w:pPr>
        <w:tabs>
          <w:tab w:val="left" w:pos="-720"/>
          <w:tab w:val="left" w:pos="0"/>
          <w:tab w:val="left" w:pos="720"/>
          <w:tab w:val="left" w:pos="828"/>
          <w:tab w:val="left" w:pos="1440"/>
        </w:tabs>
        <w:suppressAutoHyphens/>
        <w:spacing w:after="240"/>
        <w:ind w:right="-360"/>
        <w:jc w:val="both"/>
        <w:rPr>
          <w:rFonts w:ascii="Times New Roman" w:hAnsi="Times New Roman"/>
          <w:spacing w:val="-3"/>
          <w:sz w:val="20"/>
        </w:rPr>
      </w:pPr>
      <w:r>
        <w:rPr>
          <w:rFonts w:ascii="Times New Roman" w:hAnsi="Times New Roman"/>
          <w:spacing w:val="-3"/>
          <w:sz w:val="20"/>
          <w:lang w:val="en-GB"/>
        </w:rPr>
        <w:t xml:space="preserve">BR </w:t>
      </w:r>
      <w:proofErr w:type="spellStart"/>
      <w:r>
        <w:rPr>
          <w:rFonts w:ascii="Times New Roman" w:hAnsi="Times New Roman"/>
          <w:spacing w:val="-3"/>
          <w:sz w:val="20"/>
          <w:lang w:val="en-GB"/>
        </w:rPr>
        <w:t>Betzler</w:t>
      </w:r>
      <w:proofErr w:type="spellEnd"/>
      <w:r>
        <w:rPr>
          <w:rFonts w:ascii="Times New Roman" w:hAnsi="Times New Roman"/>
          <w:spacing w:val="-3"/>
          <w:sz w:val="20"/>
          <w:lang w:val="en-GB"/>
        </w:rPr>
        <w:t>, S Robertson, EE Davidson, JJ Powers, A Worrall, L Dewan, M Massie, “</w:t>
      </w:r>
      <w:r w:rsidRPr="00AA3F58">
        <w:rPr>
          <w:rFonts w:ascii="Times New Roman" w:hAnsi="Times New Roman"/>
          <w:spacing w:val="-3"/>
          <w:sz w:val="20"/>
        </w:rPr>
        <w:t>Assessment of the Neutronic and Fuel</w:t>
      </w:r>
      <w:r>
        <w:rPr>
          <w:rFonts w:ascii="Times New Roman" w:hAnsi="Times New Roman"/>
          <w:spacing w:val="-3"/>
          <w:sz w:val="20"/>
        </w:rPr>
        <w:t xml:space="preserve"> </w:t>
      </w:r>
      <w:r w:rsidRPr="00AA3F58">
        <w:rPr>
          <w:rFonts w:ascii="Times New Roman" w:hAnsi="Times New Roman"/>
          <w:spacing w:val="-3"/>
          <w:sz w:val="20"/>
        </w:rPr>
        <w:t xml:space="preserve">Cycle Performance of the </w:t>
      </w:r>
      <w:proofErr w:type="spellStart"/>
      <w:r w:rsidRPr="00AA3F58">
        <w:rPr>
          <w:rFonts w:ascii="Times New Roman" w:hAnsi="Times New Roman"/>
          <w:spacing w:val="-3"/>
          <w:sz w:val="20"/>
        </w:rPr>
        <w:t>Transatomic</w:t>
      </w:r>
      <w:proofErr w:type="spellEnd"/>
      <w:r>
        <w:rPr>
          <w:rFonts w:ascii="Times New Roman" w:hAnsi="Times New Roman"/>
          <w:spacing w:val="-3"/>
          <w:sz w:val="20"/>
        </w:rPr>
        <w:t xml:space="preserve"> </w:t>
      </w:r>
      <w:r w:rsidRPr="00AA3F58">
        <w:rPr>
          <w:rFonts w:ascii="Times New Roman" w:hAnsi="Times New Roman"/>
          <w:spacing w:val="-3"/>
          <w:sz w:val="20"/>
        </w:rPr>
        <w:t>Power Molten Salt Reactor Design</w:t>
      </w:r>
      <w:r>
        <w:rPr>
          <w:rFonts w:ascii="Times New Roman" w:hAnsi="Times New Roman"/>
          <w:spacing w:val="-3"/>
          <w:sz w:val="20"/>
        </w:rPr>
        <w:t xml:space="preserve">”, </w:t>
      </w:r>
      <w:r w:rsidR="002E151B" w:rsidRPr="002E151B">
        <w:rPr>
          <w:rFonts w:ascii="Times New Roman" w:hAnsi="Times New Roman"/>
          <w:spacing w:val="-3"/>
          <w:sz w:val="20"/>
        </w:rPr>
        <w:t>ORNL/TM-2017/475</w:t>
      </w:r>
    </w:p>
    <w:p w14:paraId="7FFE104D" w14:textId="5D46ACEB" w:rsidR="002B4FE0" w:rsidRPr="00AC5585" w:rsidRDefault="00AC5585" w:rsidP="001921FC">
      <w:pPr>
        <w:tabs>
          <w:tab w:val="left" w:pos="-720"/>
          <w:tab w:val="left" w:pos="0"/>
          <w:tab w:val="left" w:pos="720"/>
          <w:tab w:val="left" w:pos="828"/>
          <w:tab w:val="left" w:pos="1440"/>
        </w:tabs>
        <w:suppressAutoHyphens/>
        <w:spacing w:after="240"/>
        <w:ind w:right="-360"/>
        <w:jc w:val="both"/>
        <w:rPr>
          <w:rFonts w:ascii="Times New Roman" w:hAnsi="Times New Roman"/>
          <w:spacing w:val="-3"/>
          <w:sz w:val="20"/>
        </w:rPr>
      </w:pPr>
      <w:r>
        <w:rPr>
          <w:rFonts w:ascii="Times New Roman" w:hAnsi="Times New Roman"/>
          <w:spacing w:val="-3"/>
          <w:sz w:val="20"/>
          <w:lang w:val="en-GB"/>
        </w:rPr>
        <w:t xml:space="preserve">BR </w:t>
      </w:r>
      <w:proofErr w:type="spellStart"/>
      <w:r>
        <w:rPr>
          <w:rFonts w:ascii="Times New Roman" w:hAnsi="Times New Roman"/>
          <w:spacing w:val="-3"/>
          <w:sz w:val="20"/>
          <w:lang w:val="en-GB"/>
        </w:rPr>
        <w:t>Betzler</w:t>
      </w:r>
      <w:proofErr w:type="spellEnd"/>
      <w:r>
        <w:rPr>
          <w:rFonts w:ascii="Times New Roman" w:hAnsi="Times New Roman"/>
          <w:spacing w:val="-3"/>
          <w:sz w:val="20"/>
          <w:lang w:val="en-GB"/>
        </w:rPr>
        <w:t>, JJ Powers, A Worrall, S Robertson, L Dewan, M Massie, “</w:t>
      </w:r>
      <w:r w:rsidRPr="00AC5585">
        <w:rPr>
          <w:rFonts w:ascii="Times New Roman" w:hAnsi="Times New Roman"/>
          <w:spacing w:val="-3"/>
          <w:sz w:val="20"/>
        </w:rPr>
        <w:t>Two-Dimensional Neutronic and Fuel</w:t>
      </w:r>
      <w:r>
        <w:rPr>
          <w:rFonts w:ascii="Times New Roman" w:hAnsi="Times New Roman"/>
          <w:spacing w:val="-3"/>
          <w:sz w:val="20"/>
        </w:rPr>
        <w:t xml:space="preserve"> </w:t>
      </w:r>
      <w:r w:rsidRPr="00AC5585">
        <w:rPr>
          <w:rFonts w:ascii="Times New Roman" w:hAnsi="Times New Roman"/>
          <w:spacing w:val="-3"/>
          <w:sz w:val="20"/>
        </w:rPr>
        <w:t xml:space="preserve">Cycle Analysis of the </w:t>
      </w:r>
      <w:proofErr w:type="spellStart"/>
      <w:r w:rsidRPr="00AC5585">
        <w:rPr>
          <w:rFonts w:ascii="Times New Roman" w:hAnsi="Times New Roman"/>
          <w:spacing w:val="-3"/>
          <w:sz w:val="20"/>
        </w:rPr>
        <w:t>Transatomic</w:t>
      </w:r>
      <w:proofErr w:type="spellEnd"/>
      <w:r w:rsidRPr="00AC5585">
        <w:rPr>
          <w:rFonts w:ascii="Times New Roman" w:hAnsi="Times New Roman"/>
          <w:spacing w:val="-3"/>
          <w:sz w:val="20"/>
        </w:rPr>
        <w:t xml:space="preserve"> Power</w:t>
      </w:r>
      <w:r>
        <w:rPr>
          <w:rFonts w:ascii="Times New Roman" w:hAnsi="Times New Roman"/>
          <w:spacing w:val="-3"/>
          <w:sz w:val="20"/>
        </w:rPr>
        <w:t xml:space="preserve"> </w:t>
      </w:r>
      <w:r w:rsidRPr="00AC5585">
        <w:rPr>
          <w:rFonts w:ascii="Times New Roman" w:hAnsi="Times New Roman"/>
          <w:spacing w:val="-3"/>
          <w:sz w:val="20"/>
        </w:rPr>
        <w:t>Molten Salt Reactor</w:t>
      </w:r>
      <w:r>
        <w:rPr>
          <w:rFonts w:ascii="Times New Roman" w:hAnsi="Times New Roman"/>
          <w:spacing w:val="-3"/>
          <w:sz w:val="20"/>
        </w:rPr>
        <w:t xml:space="preserve">”, </w:t>
      </w:r>
      <w:r w:rsidRPr="00AC5585">
        <w:rPr>
          <w:rFonts w:ascii="Times New Roman" w:hAnsi="Times New Roman"/>
          <w:spacing w:val="-3"/>
          <w:sz w:val="20"/>
        </w:rPr>
        <w:t>ORNL/TM-2016/742</w:t>
      </w:r>
    </w:p>
    <w:p w14:paraId="5EE56606" w14:textId="759535CE" w:rsidR="0043170E" w:rsidRDefault="001921FC" w:rsidP="001921FC">
      <w:pPr>
        <w:tabs>
          <w:tab w:val="left" w:pos="-720"/>
          <w:tab w:val="left" w:pos="0"/>
          <w:tab w:val="left" w:pos="720"/>
          <w:tab w:val="left" w:pos="828"/>
          <w:tab w:val="left" w:pos="1440"/>
        </w:tabs>
        <w:suppressAutoHyphens/>
        <w:spacing w:after="240"/>
        <w:ind w:right="-360"/>
        <w:jc w:val="both"/>
        <w:rPr>
          <w:rFonts w:ascii="Times New Roman" w:hAnsi="Times New Roman"/>
          <w:spacing w:val="-3"/>
          <w:sz w:val="20"/>
        </w:rPr>
      </w:pPr>
      <w:r>
        <w:rPr>
          <w:rFonts w:ascii="Times New Roman" w:hAnsi="Times New Roman"/>
          <w:spacing w:val="-3"/>
          <w:sz w:val="20"/>
          <w:lang w:val="en-GB"/>
        </w:rPr>
        <w:t>JJ Powers, NM George, GI Maldonado, A Worrall, “</w:t>
      </w:r>
      <w:r w:rsidRPr="001921FC">
        <w:rPr>
          <w:rFonts w:ascii="Times New Roman" w:hAnsi="Times New Roman"/>
          <w:spacing w:val="-3"/>
          <w:sz w:val="20"/>
        </w:rPr>
        <w:t>Report on Reactor Physics Assessment of</w:t>
      </w:r>
      <w:r>
        <w:rPr>
          <w:rFonts w:ascii="Times New Roman" w:hAnsi="Times New Roman"/>
          <w:spacing w:val="-3"/>
          <w:sz w:val="20"/>
        </w:rPr>
        <w:t xml:space="preserve"> </w:t>
      </w:r>
      <w:r w:rsidRPr="001921FC">
        <w:rPr>
          <w:rFonts w:ascii="Times New Roman" w:hAnsi="Times New Roman"/>
          <w:spacing w:val="-3"/>
          <w:sz w:val="20"/>
        </w:rPr>
        <w:t>Candidate Accident Tolerant Fuel Cladding</w:t>
      </w:r>
      <w:r>
        <w:rPr>
          <w:rFonts w:ascii="Times New Roman" w:hAnsi="Times New Roman"/>
          <w:spacing w:val="-3"/>
          <w:sz w:val="20"/>
        </w:rPr>
        <w:t xml:space="preserve"> </w:t>
      </w:r>
      <w:r w:rsidRPr="001921FC">
        <w:rPr>
          <w:rFonts w:ascii="Times New Roman" w:hAnsi="Times New Roman"/>
          <w:spacing w:val="-3"/>
          <w:sz w:val="20"/>
        </w:rPr>
        <w:t>Materials in LWRs</w:t>
      </w:r>
      <w:r>
        <w:rPr>
          <w:rFonts w:ascii="Times New Roman" w:hAnsi="Times New Roman"/>
          <w:spacing w:val="-3"/>
          <w:sz w:val="20"/>
        </w:rPr>
        <w:t>”, ORNL/TM-2015/415</w:t>
      </w:r>
    </w:p>
    <w:p w14:paraId="6B652AEE" w14:textId="77777777" w:rsidR="00D46A97" w:rsidRDefault="00D46A97" w:rsidP="00D46A97">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 xml:space="preserve">A Worrall, BR </w:t>
      </w:r>
      <w:proofErr w:type="spellStart"/>
      <w:r>
        <w:rPr>
          <w:rFonts w:ascii="Times New Roman" w:hAnsi="Times New Roman"/>
          <w:spacing w:val="-3"/>
          <w:sz w:val="20"/>
          <w:lang w:val="en-GB"/>
        </w:rPr>
        <w:t>Betzler</w:t>
      </w:r>
      <w:proofErr w:type="spellEnd"/>
      <w:r>
        <w:rPr>
          <w:rFonts w:ascii="Times New Roman" w:hAnsi="Times New Roman"/>
          <w:spacing w:val="-3"/>
          <w:sz w:val="20"/>
          <w:lang w:val="en-GB"/>
        </w:rPr>
        <w:t xml:space="preserve">, JL Peterson, JJ Powers, EE Sunny, M </w:t>
      </w:r>
      <w:proofErr w:type="spellStart"/>
      <w:r>
        <w:rPr>
          <w:rFonts w:ascii="Times New Roman" w:hAnsi="Times New Roman"/>
          <w:spacing w:val="-3"/>
          <w:sz w:val="20"/>
          <w:lang w:val="en-GB"/>
        </w:rPr>
        <w:t>Todosow</w:t>
      </w:r>
      <w:proofErr w:type="spellEnd"/>
      <w:r>
        <w:rPr>
          <w:rFonts w:ascii="Times New Roman" w:hAnsi="Times New Roman"/>
          <w:spacing w:val="-3"/>
          <w:sz w:val="20"/>
          <w:lang w:val="en-GB"/>
        </w:rPr>
        <w:t>, “</w:t>
      </w:r>
      <w:r w:rsidRPr="00A92846">
        <w:rPr>
          <w:rFonts w:ascii="Times New Roman" w:hAnsi="Times New Roman"/>
          <w:spacing w:val="-3"/>
          <w:sz w:val="20"/>
        </w:rPr>
        <w:t>Transition to a Thorium Based Fuel Cycle</w:t>
      </w:r>
      <w:r>
        <w:rPr>
          <w:rFonts w:ascii="Times New Roman" w:hAnsi="Times New Roman"/>
          <w:spacing w:val="-3"/>
          <w:sz w:val="20"/>
        </w:rPr>
        <w:t xml:space="preserve">”, </w:t>
      </w:r>
      <w:r w:rsidRPr="00A92846">
        <w:rPr>
          <w:rFonts w:ascii="Times New Roman" w:hAnsi="Times New Roman"/>
          <w:spacing w:val="-3"/>
          <w:sz w:val="20"/>
        </w:rPr>
        <w:t>ORNL/SR-2015/379</w:t>
      </w:r>
    </w:p>
    <w:p w14:paraId="29A99FD3" w14:textId="28FDA79B" w:rsidR="00D46A97" w:rsidRDefault="00D46A97" w:rsidP="00D46A97">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 xml:space="preserve">LL Snead, KA </w:t>
      </w:r>
      <w:proofErr w:type="spellStart"/>
      <w:r>
        <w:rPr>
          <w:rFonts w:ascii="Times New Roman" w:hAnsi="Times New Roman"/>
          <w:spacing w:val="-3"/>
          <w:sz w:val="20"/>
          <w:lang w:val="en-GB"/>
        </w:rPr>
        <w:t>Terrani</w:t>
      </w:r>
      <w:proofErr w:type="spellEnd"/>
      <w:r>
        <w:rPr>
          <w:rFonts w:ascii="Times New Roman" w:hAnsi="Times New Roman"/>
          <w:spacing w:val="-3"/>
          <w:sz w:val="20"/>
          <w:lang w:val="en-GB"/>
        </w:rPr>
        <w:t>, JJ Powers, A Worrall, KR Robb, MA Snead, “</w:t>
      </w:r>
      <w:r w:rsidRPr="00D46A97">
        <w:rPr>
          <w:rFonts w:ascii="Times New Roman" w:hAnsi="Times New Roman"/>
          <w:spacing w:val="-3"/>
          <w:sz w:val="20"/>
        </w:rPr>
        <w:t>Technology Implementation Plan</w:t>
      </w:r>
      <w:r>
        <w:rPr>
          <w:rFonts w:ascii="Times New Roman" w:hAnsi="Times New Roman"/>
          <w:spacing w:val="-3"/>
          <w:sz w:val="20"/>
        </w:rPr>
        <w:t xml:space="preserve"> </w:t>
      </w:r>
      <w:r w:rsidRPr="00D46A97">
        <w:rPr>
          <w:rFonts w:ascii="Times New Roman" w:hAnsi="Times New Roman"/>
          <w:spacing w:val="-3"/>
          <w:sz w:val="20"/>
        </w:rPr>
        <w:t>Fully Ceramic Microencapsulated Fuel</w:t>
      </w:r>
      <w:r>
        <w:rPr>
          <w:rFonts w:ascii="Times New Roman" w:hAnsi="Times New Roman"/>
          <w:spacing w:val="-3"/>
          <w:sz w:val="20"/>
        </w:rPr>
        <w:t xml:space="preserve"> </w:t>
      </w:r>
      <w:r w:rsidRPr="00D46A97">
        <w:rPr>
          <w:rFonts w:ascii="Times New Roman" w:hAnsi="Times New Roman"/>
          <w:spacing w:val="-3"/>
          <w:sz w:val="20"/>
        </w:rPr>
        <w:t>for Commercial Light Water Reactor</w:t>
      </w:r>
      <w:r>
        <w:rPr>
          <w:rFonts w:ascii="Times New Roman" w:hAnsi="Times New Roman"/>
          <w:spacing w:val="-3"/>
          <w:sz w:val="20"/>
        </w:rPr>
        <w:t xml:space="preserve"> </w:t>
      </w:r>
      <w:r w:rsidRPr="00D46A97">
        <w:rPr>
          <w:rFonts w:ascii="Times New Roman" w:hAnsi="Times New Roman"/>
          <w:spacing w:val="-3"/>
          <w:sz w:val="20"/>
        </w:rPr>
        <w:t>Application</w:t>
      </w:r>
      <w:r>
        <w:rPr>
          <w:rFonts w:ascii="Times New Roman" w:hAnsi="Times New Roman"/>
          <w:spacing w:val="-3"/>
          <w:sz w:val="20"/>
        </w:rPr>
        <w:t>”, ORNL-TM-2015/220</w:t>
      </w:r>
    </w:p>
    <w:p w14:paraId="087AF3D6" w14:textId="3F4DDF29" w:rsidR="008F3217" w:rsidRDefault="008F3217" w:rsidP="008F3217">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 xml:space="preserve">JM </w:t>
      </w:r>
      <w:proofErr w:type="spellStart"/>
      <w:r>
        <w:rPr>
          <w:rFonts w:ascii="Times New Roman" w:hAnsi="Times New Roman"/>
          <w:spacing w:val="-3"/>
          <w:sz w:val="20"/>
          <w:lang w:val="en-GB"/>
        </w:rPr>
        <w:t>Giaquinto</w:t>
      </w:r>
      <w:proofErr w:type="spellEnd"/>
      <w:r>
        <w:rPr>
          <w:rFonts w:ascii="Times New Roman" w:hAnsi="Times New Roman"/>
          <w:spacing w:val="-3"/>
          <w:sz w:val="20"/>
          <w:lang w:val="en-GB"/>
        </w:rPr>
        <w:t xml:space="preserve">, IC </w:t>
      </w:r>
      <w:proofErr w:type="spellStart"/>
      <w:r>
        <w:rPr>
          <w:rFonts w:ascii="Times New Roman" w:hAnsi="Times New Roman"/>
          <w:spacing w:val="-3"/>
          <w:sz w:val="20"/>
          <w:lang w:val="en-GB"/>
        </w:rPr>
        <w:t>Gauld</w:t>
      </w:r>
      <w:proofErr w:type="spellEnd"/>
      <w:r>
        <w:rPr>
          <w:rFonts w:ascii="Times New Roman" w:hAnsi="Times New Roman"/>
          <w:spacing w:val="-3"/>
          <w:sz w:val="20"/>
          <w:lang w:val="en-GB"/>
        </w:rPr>
        <w:t>, J Hu, A Worrall, “</w:t>
      </w:r>
      <w:r w:rsidRPr="008F3217">
        <w:rPr>
          <w:rFonts w:ascii="Times New Roman" w:hAnsi="Times New Roman"/>
          <w:spacing w:val="-3"/>
          <w:sz w:val="20"/>
          <w:lang w:val="en-GB"/>
        </w:rPr>
        <w:t>Analytical Report for the Destructive Analyses of TMI Spent Fuel Specimens</w:t>
      </w:r>
      <w:r>
        <w:rPr>
          <w:rFonts w:ascii="Times New Roman" w:hAnsi="Times New Roman"/>
          <w:spacing w:val="-3"/>
          <w:sz w:val="20"/>
          <w:lang w:val="en-GB"/>
        </w:rPr>
        <w:t xml:space="preserve">”, </w:t>
      </w:r>
      <w:r w:rsidRPr="008F3217">
        <w:rPr>
          <w:rFonts w:ascii="Times New Roman" w:hAnsi="Times New Roman"/>
          <w:spacing w:val="-3"/>
          <w:sz w:val="20"/>
          <w:lang w:val="en-GB"/>
        </w:rPr>
        <w:t>ORNL/LTR-2014/462</w:t>
      </w:r>
    </w:p>
    <w:p w14:paraId="37E024CC" w14:textId="772520EE" w:rsidR="00542268" w:rsidRDefault="00542268" w:rsidP="008F3217">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 xml:space="preserve">J Hu, IC </w:t>
      </w:r>
      <w:proofErr w:type="spellStart"/>
      <w:r>
        <w:rPr>
          <w:rFonts w:ascii="Times New Roman" w:hAnsi="Times New Roman"/>
          <w:spacing w:val="-3"/>
          <w:sz w:val="20"/>
          <w:lang w:val="en-GB"/>
        </w:rPr>
        <w:t>Gauld</w:t>
      </w:r>
      <w:proofErr w:type="spellEnd"/>
      <w:r>
        <w:rPr>
          <w:rFonts w:ascii="Times New Roman" w:hAnsi="Times New Roman"/>
          <w:spacing w:val="-3"/>
          <w:sz w:val="20"/>
          <w:lang w:val="en-GB"/>
        </w:rPr>
        <w:t>, A Worrall, “</w:t>
      </w:r>
      <w:r w:rsidRPr="00542268">
        <w:rPr>
          <w:rFonts w:ascii="Times New Roman" w:hAnsi="Times New Roman"/>
          <w:spacing w:val="-3"/>
          <w:sz w:val="20"/>
        </w:rPr>
        <w:t>Impact of Fuel Design and Operating Conditions on Nuclide Compositions of Spent BWR Fuel</w:t>
      </w:r>
      <w:r>
        <w:rPr>
          <w:rFonts w:ascii="Times New Roman" w:hAnsi="Times New Roman"/>
          <w:spacing w:val="-3"/>
          <w:sz w:val="20"/>
        </w:rPr>
        <w:t xml:space="preserve">”, </w:t>
      </w:r>
      <w:r w:rsidRPr="00542268">
        <w:rPr>
          <w:rFonts w:ascii="Times New Roman" w:hAnsi="Times New Roman"/>
          <w:spacing w:val="-3"/>
          <w:sz w:val="20"/>
        </w:rPr>
        <w:t>ORNL/LTR-2014/679</w:t>
      </w:r>
    </w:p>
    <w:p w14:paraId="3C388EFE" w14:textId="77777777" w:rsidR="008F3217" w:rsidRDefault="008F3217" w:rsidP="008F3217">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 xml:space="preserve">J Hu, IC </w:t>
      </w:r>
      <w:proofErr w:type="spellStart"/>
      <w:r>
        <w:rPr>
          <w:rFonts w:ascii="Times New Roman" w:hAnsi="Times New Roman"/>
          <w:spacing w:val="-3"/>
          <w:sz w:val="20"/>
          <w:lang w:val="en-GB"/>
        </w:rPr>
        <w:t>Gauld</w:t>
      </w:r>
      <w:proofErr w:type="spellEnd"/>
      <w:r>
        <w:rPr>
          <w:rFonts w:ascii="Times New Roman" w:hAnsi="Times New Roman"/>
          <w:spacing w:val="-3"/>
          <w:sz w:val="20"/>
          <w:lang w:val="en-GB"/>
        </w:rPr>
        <w:t xml:space="preserve">, G </w:t>
      </w:r>
      <w:proofErr w:type="spellStart"/>
      <w:r>
        <w:rPr>
          <w:rFonts w:ascii="Times New Roman" w:hAnsi="Times New Roman"/>
          <w:spacing w:val="-3"/>
          <w:sz w:val="20"/>
          <w:lang w:val="en-GB"/>
        </w:rPr>
        <w:t>Ilas</w:t>
      </w:r>
      <w:proofErr w:type="spellEnd"/>
      <w:r>
        <w:rPr>
          <w:rFonts w:ascii="Times New Roman" w:hAnsi="Times New Roman"/>
          <w:spacing w:val="-3"/>
          <w:sz w:val="20"/>
          <w:lang w:val="en-GB"/>
        </w:rPr>
        <w:t>, A Worrall, “</w:t>
      </w:r>
      <w:r w:rsidRPr="008F3217">
        <w:rPr>
          <w:rFonts w:ascii="Times New Roman" w:hAnsi="Times New Roman"/>
          <w:spacing w:val="-3"/>
          <w:sz w:val="20"/>
          <w:lang w:val="en-GB"/>
        </w:rPr>
        <w:t xml:space="preserve">Burnup </w:t>
      </w:r>
      <w:proofErr w:type="spellStart"/>
      <w:r w:rsidRPr="008F3217">
        <w:rPr>
          <w:rFonts w:ascii="Times New Roman" w:hAnsi="Times New Roman"/>
          <w:spacing w:val="-3"/>
          <w:sz w:val="20"/>
          <w:lang w:val="en-GB"/>
        </w:rPr>
        <w:t>Modeling</w:t>
      </w:r>
      <w:proofErr w:type="spellEnd"/>
      <w:r w:rsidRPr="008F3217">
        <w:rPr>
          <w:rFonts w:ascii="Times New Roman" w:hAnsi="Times New Roman"/>
          <w:spacing w:val="-3"/>
          <w:sz w:val="20"/>
          <w:lang w:val="en-GB"/>
        </w:rPr>
        <w:t xml:space="preserve"> and Simulation for Advanced NDA Instrument Calibration - NGSI Spent Fuel Project</w:t>
      </w:r>
      <w:r>
        <w:rPr>
          <w:rFonts w:ascii="Times New Roman" w:hAnsi="Times New Roman"/>
          <w:spacing w:val="-3"/>
          <w:sz w:val="20"/>
          <w:lang w:val="en-GB"/>
        </w:rPr>
        <w:t xml:space="preserve">”, </w:t>
      </w:r>
      <w:r w:rsidRPr="008F3217">
        <w:rPr>
          <w:rFonts w:ascii="Times New Roman" w:hAnsi="Times New Roman"/>
          <w:spacing w:val="-3"/>
          <w:sz w:val="20"/>
          <w:lang w:val="en-GB"/>
        </w:rPr>
        <w:t>ORNL/LTR-2014/417</w:t>
      </w:r>
      <w:r>
        <w:rPr>
          <w:rFonts w:ascii="Times New Roman" w:hAnsi="Times New Roman"/>
          <w:spacing w:val="-3"/>
          <w:sz w:val="20"/>
          <w:lang w:val="en-GB"/>
        </w:rPr>
        <w:t>, September 2014</w:t>
      </w:r>
    </w:p>
    <w:p w14:paraId="24011620" w14:textId="0FC26424" w:rsidR="00364D22" w:rsidRPr="002A7449" w:rsidRDefault="00364D22" w:rsidP="009D306E">
      <w:pPr>
        <w:pStyle w:val="BodyText"/>
        <w:spacing w:after="240"/>
        <w:rPr>
          <w:lang w:val="en-GB"/>
        </w:rPr>
      </w:pPr>
      <w:r w:rsidRPr="002A7449">
        <w:rPr>
          <w:lang w:val="en-GB"/>
        </w:rPr>
        <w:t>S Croft, J Hu, I</w:t>
      </w:r>
      <w:r w:rsidR="008F3217">
        <w:rPr>
          <w:lang w:val="en-GB"/>
        </w:rPr>
        <w:t>C</w:t>
      </w:r>
      <w:r w:rsidRPr="002A7449">
        <w:rPr>
          <w:lang w:val="en-GB"/>
        </w:rPr>
        <w:t xml:space="preserve"> </w:t>
      </w:r>
      <w:proofErr w:type="spellStart"/>
      <w:r w:rsidRPr="002A7449">
        <w:rPr>
          <w:lang w:val="en-GB"/>
        </w:rPr>
        <w:t>Gauld</w:t>
      </w:r>
      <w:proofErr w:type="spellEnd"/>
      <w:r w:rsidRPr="002A7449">
        <w:rPr>
          <w:lang w:val="en-GB"/>
        </w:rPr>
        <w:t xml:space="preserve">, A Worrall, </w:t>
      </w:r>
      <w:r>
        <w:rPr>
          <w:lang w:val="en-GB"/>
        </w:rPr>
        <w:t>“</w:t>
      </w:r>
      <w:r w:rsidRPr="002A7449">
        <w:rPr>
          <w:lang w:val="en-GB"/>
        </w:rPr>
        <w:t>Requirements and Options for a Domestic Facility for Spent Nuclear Fuel NDA Instrument Calibrations</w:t>
      </w:r>
      <w:r w:rsidR="00F93E92">
        <w:rPr>
          <w:lang w:val="en-GB"/>
        </w:rPr>
        <w:t>”</w:t>
      </w:r>
      <w:r w:rsidRPr="002A7449">
        <w:rPr>
          <w:lang w:val="en-GB"/>
        </w:rPr>
        <w:t>, ORNL/LTR-2014/190, May 2014</w:t>
      </w:r>
    </w:p>
    <w:p w14:paraId="3D065EFD" w14:textId="598C1C73" w:rsidR="0086050C" w:rsidRDefault="0086050C" w:rsidP="009D306E">
      <w:pPr>
        <w:tabs>
          <w:tab w:val="left" w:pos="-720"/>
          <w:tab w:val="left" w:pos="0"/>
          <w:tab w:val="left" w:pos="720"/>
          <w:tab w:val="left" w:pos="828"/>
          <w:tab w:val="left" w:pos="1440"/>
        </w:tabs>
        <w:suppressAutoHyphens/>
        <w:spacing w:after="240"/>
        <w:ind w:right="-360"/>
        <w:jc w:val="both"/>
        <w:rPr>
          <w:rFonts w:ascii="Times New Roman" w:hAnsi="Times New Roman"/>
          <w:spacing w:val="-3"/>
          <w:sz w:val="20"/>
          <w:lang w:val="en-GB"/>
        </w:rPr>
      </w:pPr>
      <w:r>
        <w:rPr>
          <w:rFonts w:ascii="Times New Roman" w:hAnsi="Times New Roman"/>
          <w:spacing w:val="-3"/>
          <w:sz w:val="20"/>
          <w:lang w:val="en-GB"/>
        </w:rPr>
        <w:t>A Worrall, “</w:t>
      </w:r>
      <w:r w:rsidRPr="0086050C">
        <w:rPr>
          <w:rFonts w:ascii="Times New Roman" w:hAnsi="Times New Roman"/>
          <w:spacing w:val="-3"/>
          <w:sz w:val="20"/>
          <w:lang w:val="en-GB"/>
        </w:rPr>
        <w:t>Integrated Evaluation Framework for Reactor Safety Technologies R&amp;D</w:t>
      </w:r>
      <w:r>
        <w:rPr>
          <w:rFonts w:ascii="Times New Roman" w:hAnsi="Times New Roman"/>
          <w:spacing w:val="-3"/>
          <w:sz w:val="20"/>
          <w:lang w:val="en-GB"/>
        </w:rPr>
        <w:t xml:space="preserve">”, </w:t>
      </w:r>
      <w:r w:rsidRPr="0086050C">
        <w:rPr>
          <w:rFonts w:ascii="Times New Roman" w:hAnsi="Times New Roman"/>
          <w:spacing w:val="-3"/>
          <w:sz w:val="20"/>
          <w:lang w:val="en-GB"/>
        </w:rPr>
        <w:t>ORNL/LTR-2014/89</w:t>
      </w:r>
      <w:r>
        <w:rPr>
          <w:rFonts w:ascii="Times New Roman" w:hAnsi="Times New Roman"/>
          <w:spacing w:val="-3"/>
          <w:sz w:val="20"/>
          <w:lang w:val="en-GB"/>
        </w:rPr>
        <w:t>, March 2014</w:t>
      </w:r>
    </w:p>
    <w:p w14:paraId="58BA947A" w14:textId="776C2BFA" w:rsidR="00CB4937" w:rsidRDefault="0086050C" w:rsidP="009D306E">
      <w:pPr>
        <w:tabs>
          <w:tab w:val="left" w:pos="-720"/>
          <w:tab w:val="left" w:pos="0"/>
          <w:tab w:val="left" w:pos="720"/>
          <w:tab w:val="left" w:pos="828"/>
          <w:tab w:val="left" w:pos="1440"/>
        </w:tabs>
        <w:suppressAutoHyphens/>
        <w:spacing w:after="240"/>
        <w:ind w:right="-360"/>
        <w:jc w:val="both"/>
        <w:rPr>
          <w:rFonts w:ascii="Times New Roman" w:hAnsi="Times New Roman"/>
          <w:spacing w:val="-3"/>
          <w:sz w:val="20"/>
        </w:rPr>
      </w:pPr>
      <w:r>
        <w:rPr>
          <w:rFonts w:ascii="Times New Roman" w:hAnsi="Times New Roman"/>
          <w:spacing w:val="-3"/>
          <w:sz w:val="20"/>
          <w:lang w:val="en-GB"/>
        </w:rPr>
        <w:t>B Ade, A Worrall, J Powers, S Bowman, G Flanagan, and J</w:t>
      </w:r>
      <w:r w:rsidR="0061301B" w:rsidRPr="0061301B">
        <w:rPr>
          <w:rFonts w:ascii="Times New Roman" w:hAnsi="Times New Roman"/>
          <w:spacing w:val="-3"/>
          <w:sz w:val="20"/>
          <w:lang w:val="en-GB"/>
        </w:rPr>
        <w:t xml:space="preserve"> </w:t>
      </w:r>
      <w:proofErr w:type="spellStart"/>
      <w:r w:rsidR="0061301B" w:rsidRPr="0061301B">
        <w:rPr>
          <w:rFonts w:ascii="Times New Roman" w:hAnsi="Times New Roman"/>
          <w:spacing w:val="-3"/>
          <w:sz w:val="20"/>
          <w:lang w:val="en-GB"/>
        </w:rPr>
        <w:t>Gehin</w:t>
      </w:r>
      <w:proofErr w:type="spellEnd"/>
      <w:r w:rsidR="0061301B" w:rsidRPr="0061301B">
        <w:rPr>
          <w:rFonts w:ascii="Times New Roman" w:hAnsi="Times New Roman"/>
          <w:spacing w:val="-3"/>
          <w:sz w:val="20"/>
          <w:lang w:val="en-GB"/>
        </w:rPr>
        <w:t xml:space="preserve">, </w:t>
      </w:r>
      <w:r w:rsidR="00F93E92">
        <w:rPr>
          <w:rFonts w:ascii="Times New Roman" w:hAnsi="Times New Roman"/>
          <w:spacing w:val="-3"/>
          <w:sz w:val="20"/>
          <w:lang w:val="en-GB"/>
        </w:rPr>
        <w:t>“</w:t>
      </w:r>
      <w:r w:rsidR="0061301B" w:rsidRPr="0061301B">
        <w:rPr>
          <w:rFonts w:ascii="Times New Roman" w:hAnsi="Times New Roman"/>
          <w:spacing w:val="-3"/>
          <w:sz w:val="20"/>
          <w:lang w:val="en-GB"/>
        </w:rPr>
        <w:t>Safety and Regulatory Issues of the Thorium Fuel Cycle</w:t>
      </w:r>
      <w:r w:rsidR="00F93E92">
        <w:rPr>
          <w:rFonts w:ascii="Times New Roman" w:hAnsi="Times New Roman"/>
          <w:spacing w:val="-3"/>
          <w:sz w:val="20"/>
          <w:lang w:val="en-GB"/>
        </w:rPr>
        <w:t>”</w:t>
      </w:r>
      <w:r w:rsidR="0061301B" w:rsidRPr="0061301B">
        <w:rPr>
          <w:rFonts w:ascii="Times New Roman" w:hAnsi="Times New Roman"/>
          <w:spacing w:val="-3"/>
          <w:sz w:val="20"/>
          <w:lang w:val="en-GB"/>
        </w:rPr>
        <w:t>, NUREG/CR-7176 (ORNL/TM-2013/543), prepared for the U.S. Nuclear Regulatory Commission by Oak Ridge National Lab</w:t>
      </w:r>
      <w:r w:rsidR="00F93E92">
        <w:rPr>
          <w:rFonts w:ascii="Times New Roman" w:hAnsi="Times New Roman"/>
          <w:spacing w:val="-3"/>
          <w:sz w:val="20"/>
          <w:lang w:val="en-GB"/>
        </w:rPr>
        <w:t>oratory, Oak Ridge, Tennessee, February 2014</w:t>
      </w:r>
      <w:r w:rsidR="0061301B" w:rsidRPr="0061301B">
        <w:rPr>
          <w:rFonts w:ascii="Times New Roman" w:hAnsi="Times New Roman"/>
          <w:spacing w:val="-3"/>
          <w:sz w:val="20"/>
          <w:lang w:val="en-GB"/>
        </w:rPr>
        <w:t>.</w:t>
      </w:r>
    </w:p>
    <w:p w14:paraId="08DEF7C5" w14:textId="481ADA46" w:rsidR="009D306E" w:rsidRPr="002A7449" w:rsidRDefault="00EA6DEC" w:rsidP="009D306E">
      <w:pPr>
        <w:pStyle w:val="BodyText"/>
        <w:spacing w:after="240"/>
        <w:rPr>
          <w:lang w:val="en-GB"/>
        </w:rPr>
      </w:pPr>
      <w:r>
        <w:rPr>
          <w:lang w:val="en-GB"/>
        </w:rPr>
        <w:t xml:space="preserve">JC Wagner et al, </w:t>
      </w:r>
      <w:r w:rsidR="00F93E92">
        <w:rPr>
          <w:lang w:val="en-GB"/>
        </w:rPr>
        <w:t>“</w:t>
      </w:r>
      <w:r w:rsidR="009D306E" w:rsidRPr="002A7449">
        <w:rPr>
          <w:lang w:val="en-GB"/>
        </w:rPr>
        <w:t xml:space="preserve">Categorization of Used Nuclear Fuel Inventory in Support of a Comprehensive National Nuclear Fuel Cycle </w:t>
      </w:r>
      <w:r w:rsidR="009D306E" w:rsidRPr="002A7449">
        <w:rPr>
          <w:lang w:val="en-GB"/>
        </w:rPr>
        <w:lastRenderedPageBreak/>
        <w:t>Strategy</w:t>
      </w:r>
      <w:r w:rsidR="00F93E92">
        <w:rPr>
          <w:lang w:val="en-GB"/>
        </w:rPr>
        <w:t>”</w:t>
      </w:r>
      <w:r w:rsidR="009D306E" w:rsidRPr="002A7449">
        <w:rPr>
          <w:lang w:val="en-GB"/>
        </w:rPr>
        <w:t>, ORNL/TM-2012/308, December 2012</w:t>
      </w:r>
    </w:p>
    <w:p w14:paraId="4D232773" w14:textId="13621F2C" w:rsidR="000D0301" w:rsidRPr="00D604FD" w:rsidRDefault="00CA7E2F" w:rsidP="00D604FD">
      <w:pPr>
        <w:pStyle w:val="BodyText"/>
        <w:spacing w:after="240"/>
        <w:rPr>
          <w:lang w:val="en-GB"/>
        </w:rPr>
      </w:pPr>
      <w:r w:rsidRPr="002A7449">
        <w:rPr>
          <w:lang w:val="en-GB"/>
        </w:rPr>
        <w:t xml:space="preserve">G Butler, G McGlynn, A Worrall, K </w:t>
      </w:r>
      <w:proofErr w:type="spellStart"/>
      <w:r w:rsidRPr="002A7449">
        <w:rPr>
          <w:lang w:val="en-GB"/>
        </w:rPr>
        <w:t>Hesketh</w:t>
      </w:r>
      <w:proofErr w:type="spellEnd"/>
      <w:r w:rsidRPr="002A7449">
        <w:rPr>
          <w:lang w:val="en-GB"/>
        </w:rPr>
        <w:t xml:space="preserve">, </w:t>
      </w:r>
      <w:r>
        <w:rPr>
          <w:lang w:val="en-GB"/>
        </w:rPr>
        <w:t>“</w:t>
      </w:r>
      <w:r w:rsidRPr="002A7449">
        <w:rPr>
          <w:lang w:val="en-GB"/>
        </w:rPr>
        <w:t>Technical Advice to inform proposed Regulatory Justification decisions on new nuclear power stations</w:t>
      </w:r>
      <w:r>
        <w:rPr>
          <w:lang w:val="en-GB"/>
        </w:rPr>
        <w:t>”</w:t>
      </w:r>
      <w:r w:rsidRPr="002A7449">
        <w:rPr>
          <w:lang w:val="en-GB"/>
        </w:rPr>
        <w:t>, IDM68-2009.11, November 2009</w:t>
      </w:r>
    </w:p>
    <w:p w14:paraId="58AD37B3" w14:textId="77777777" w:rsidR="000D0301" w:rsidRDefault="000D0301" w:rsidP="009234A9">
      <w:pPr>
        <w:widowControl/>
        <w:tabs>
          <w:tab w:val="left" w:pos="-720"/>
          <w:tab w:val="left" w:pos="0"/>
          <w:tab w:val="left" w:pos="720"/>
          <w:tab w:val="left" w:pos="828"/>
          <w:tab w:val="left" w:pos="1440"/>
        </w:tabs>
        <w:suppressAutoHyphens/>
        <w:ind w:right="-357"/>
        <w:jc w:val="both"/>
        <w:rPr>
          <w:rFonts w:ascii="Times New Roman" w:hAnsi="Times New Roman"/>
          <w:color w:val="000000"/>
          <w:sz w:val="20"/>
        </w:rPr>
      </w:pPr>
    </w:p>
    <w:p w14:paraId="1CFDBC60" w14:textId="4134CA4C" w:rsidR="00CB4937" w:rsidRPr="00210CAB" w:rsidRDefault="00210CAB" w:rsidP="009234A9">
      <w:pPr>
        <w:widowControl/>
        <w:tabs>
          <w:tab w:val="left" w:pos="-720"/>
          <w:tab w:val="left" w:pos="0"/>
          <w:tab w:val="left" w:pos="720"/>
          <w:tab w:val="left" w:pos="828"/>
          <w:tab w:val="left" w:pos="1440"/>
        </w:tabs>
        <w:suppressAutoHyphens/>
        <w:ind w:right="-357"/>
        <w:jc w:val="both"/>
        <w:rPr>
          <w:rFonts w:ascii="Times New Roman" w:hAnsi="Times New Roman"/>
          <w:i/>
          <w:spacing w:val="-3"/>
        </w:rPr>
      </w:pPr>
      <w:r>
        <w:rPr>
          <w:rFonts w:ascii="Times New Roman" w:hAnsi="Times New Roman"/>
          <w:i/>
          <w:color w:val="000000"/>
          <w:sz w:val="20"/>
        </w:rPr>
        <w:t>All reports published while at BNFL and NNL are subject to commercial restricti</w:t>
      </w:r>
      <w:r w:rsidR="00AE4B32">
        <w:rPr>
          <w:rFonts w:ascii="Times New Roman" w:hAnsi="Times New Roman"/>
          <w:i/>
          <w:color w:val="000000"/>
          <w:sz w:val="20"/>
        </w:rPr>
        <w:t>ons</w:t>
      </w:r>
      <w:r w:rsidR="002F12FA">
        <w:rPr>
          <w:rFonts w:ascii="Times New Roman" w:hAnsi="Times New Roman"/>
          <w:i/>
          <w:color w:val="000000"/>
          <w:sz w:val="20"/>
        </w:rPr>
        <w:t xml:space="preserve"> and</w:t>
      </w:r>
      <w:r w:rsidR="00AE4B32">
        <w:rPr>
          <w:rFonts w:ascii="Times New Roman" w:hAnsi="Times New Roman"/>
          <w:i/>
          <w:color w:val="000000"/>
          <w:sz w:val="20"/>
        </w:rPr>
        <w:t>,</w:t>
      </w:r>
      <w:r w:rsidR="002F12FA">
        <w:rPr>
          <w:rFonts w:ascii="Times New Roman" w:hAnsi="Times New Roman"/>
          <w:i/>
          <w:color w:val="000000"/>
          <w:sz w:val="20"/>
        </w:rPr>
        <w:t xml:space="preserve"> therefore</w:t>
      </w:r>
      <w:r w:rsidR="00AE4B32">
        <w:rPr>
          <w:rFonts w:ascii="Times New Roman" w:hAnsi="Times New Roman"/>
          <w:i/>
          <w:color w:val="000000"/>
          <w:sz w:val="20"/>
        </w:rPr>
        <w:t>,</w:t>
      </w:r>
      <w:r w:rsidR="002F12FA">
        <w:rPr>
          <w:rFonts w:ascii="Times New Roman" w:hAnsi="Times New Roman"/>
          <w:i/>
          <w:color w:val="000000"/>
          <w:sz w:val="20"/>
        </w:rPr>
        <w:t xml:space="preserve"> these</w:t>
      </w:r>
      <w:r w:rsidR="00A06849">
        <w:rPr>
          <w:rFonts w:ascii="Times New Roman" w:hAnsi="Times New Roman"/>
          <w:i/>
          <w:color w:val="000000"/>
          <w:sz w:val="20"/>
        </w:rPr>
        <w:t xml:space="preserve"> contractual reports</w:t>
      </w:r>
      <w:r>
        <w:rPr>
          <w:rFonts w:ascii="Times New Roman" w:hAnsi="Times New Roman"/>
          <w:i/>
          <w:color w:val="000000"/>
          <w:sz w:val="20"/>
        </w:rPr>
        <w:t xml:space="preserve"> are not openly available either as a list, or as final reports. An additional </w:t>
      </w:r>
      <w:r w:rsidR="003379B2">
        <w:rPr>
          <w:rFonts w:ascii="Times New Roman" w:hAnsi="Times New Roman"/>
          <w:i/>
          <w:color w:val="000000"/>
          <w:sz w:val="20"/>
        </w:rPr>
        <w:t>80-9</w:t>
      </w:r>
      <w:r w:rsidR="007074F8">
        <w:rPr>
          <w:rFonts w:ascii="Times New Roman" w:hAnsi="Times New Roman"/>
          <w:i/>
          <w:color w:val="000000"/>
          <w:sz w:val="20"/>
        </w:rPr>
        <w:t>0</w:t>
      </w:r>
      <w:r>
        <w:rPr>
          <w:rFonts w:ascii="Times New Roman" w:hAnsi="Times New Roman"/>
          <w:i/>
          <w:color w:val="000000"/>
          <w:sz w:val="20"/>
        </w:rPr>
        <w:t xml:space="preserve"> reports are estimated to have been authored</w:t>
      </w:r>
      <w:r w:rsidR="002F12FA">
        <w:rPr>
          <w:rFonts w:ascii="Times New Roman" w:hAnsi="Times New Roman"/>
          <w:i/>
          <w:color w:val="000000"/>
          <w:sz w:val="20"/>
        </w:rPr>
        <w:t>, but cannot be listed here.</w:t>
      </w:r>
    </w:p>
    <w:sectPr w:rsidR="00CB4937" w:rsidRPr="00210CAB" w:rsidSect="00CB4937">
      <w:headerReference w:type="default" r:id="rId14"/>
      <w:endnotePr>
        <w:numFmt w:val="decimal"/>
      </w:endnotePr>
      <w:type w:val="continuous"/>
      <w:pgSz w:w="12240" w:h="15840"/>
      <w:pgMar w:top="720" w:right="1440" w:bottom="720" w:left="144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B71DE" w14:textId="77777777" w:rsidR="00CE4120" w:rsidRDefault="00CE4120">
      <w:pPr>
        <w:spacing w:line="20" w:lineRule="exact"/>
      </w:pPr>
    </w:p>
  </w:endnote>
  <w:endnote w:type="continuationSeparator" w:id="0">
    <w:p w14:paraId="59DC73A3" w14:textId="77777777" w:rsidR="00CE4120" w:rsidRDefault="00CE4120">
      <w:r>
        <w:t xml:space="preserve"> </w:t>
      </w:r>
    </w:p>
  </w:endnote>
  <w:endnote w:type="continuationNotice" w:id="1">
    <w:p w14:paraId="2011F35E" w14:textId="77777777" w:rsidR="00CE4120" w:rsidRDefault="00CE41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Bright">
    <w:panose1 w:val="020406020505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76" w:type="dxa"/>
      <w:tblLayout w:type="fixed"/>
      <w:tblLook w:val="0000" w:firstRow="0" w:lastRow="0" w:firstColumn="0" w:lastColumn="0" w:noHBand="0" w:noVBand="0"/>
    </w:tblPr>
    <w:tblGrid>
      <w:gridCol w:w="4788"/>
      <w:gridCol w:w="4788"/>
    </w:tblGrid>
    <w:tr w:rsidR="001977FF" w14:paraId="7A9E40E0" w14:textId="77777777" w:rsidTr="00AC1A19">
      <w:tc>
        <w:tcPr>
          <w:tcW w:w="4788" w:type="dxa"/>
        </w:tcPr>
        <w:p w14:paraId="7E9BB441" w14:textId="77777777" w:rsidR="001977FF" w:rsidRDefault="001977FF" w:rsidP="003456CD">
          <w:pPr>
            <w:spacing w:before="140" w:line="100" w:lineRule="exact"/>
            <w:rPr>
              <w:rFonts w:ascii="Times New Roman" w:hAnsi="Times New Roman"/>
              <w:sz w:val="20"/>
            </w:rPr>
          </w:pPr>
        </w:p>
      </w:tc>
      <w:tc>
        <w:tcPr>
          <w:tcW w:w="4788" w:type="dxa"/>
        </w:tcPr>
        <w:p w14:paraId="365F21BE" w14:textId="325FDF41" w:rsidR="001977FF" w:rsidRDefault="001977FF" w:rsidP="00630562">
          <w:pPr>
            <w:spacing w:before="140" w:line="100" w:lineRule="exact"/>
            <w:jc w:val="right"/>
            <w:rPr>
              <w:rFonts w:ascii="Times New Roman" w:hAnsi="Times New Roman"/>
              <w:sz w:val="20"/>
            </w:rPr>
          </w:pPr>
          <w:r>
            <w:rPr>
              <w:rFonts w:ascii="Times New Roman" w:hAnsi="Times New Roman"/>
              <w:spacing w:val="-2"/>
              <w:sz w:val="20"/>
            </w:rPr>
            <w:t xml:space="preserve">(Andrew Worrall, </w:t>
          </w:r>
          <w:r w:rsidRPr="00F05BF0">
            <w:rPr>
              <w:rFonts w:ascii="Times New Roman" w:hAnsi="Times New Roman"/>
              <w:spacing w:val="-2"/>
              <w:sz w:val="20"/>
            </w:rPr>
            <w:t xml:space="preserve">Page </w:t>
          </w:r>
          <w:r w:rsidRPr="00F05BF0">
            <w:rPr>
              <w:rStyle w:val="PageNumber"/>
              <w:rFonts w:ascii="Times New Roman" w:hAnsi="Times New Roman"/>
              <w:sz w:val="20"/>
            </w:rPr>
            <w:fldChar w:fldCharType="begin"/>
          </w:r>
          <w:r w:rsidRPr="00F05BF0">
            <w:rPr>
              <w:rStyle w:val="PageNumber"/>
              <w:rFonts w:ascii="Times New Roman" w:hAnsi="Times New Roman"/>
              <w:sz w:val="20"/>
            </w:rPr>
            <w:instrText xml:space="preserve"> PAGE </w:instrText>
          </w:r>
          <w:r w:rsidRPr="00F05BF0">
            <w:rPr>
              <w:rStyle w:val="PageNumber"/>
              <w:rFonts w:ascii="Times New Roman" w:hAnsi="Times New Roman"/>
              <w:sz w:val="20"/>
            </w:rPr>
            <w:fldChar w:fldCharType="separate"/>
          </w:r>
          <w:r w:rsidR="00C401AE">
            <w:rPr>
              <w:rStyle w:val="PageNumber"/>
              <w:rFonts w:ascii="Times New Roman" w:hAnsi="Times New Roman"/>
              <w:noProof/>
              <w:sz w:val="20"/>
            </w:rPr>
            <w:t>2</w:t>
          </w:r>
          <w:r w:rsidRPr="00F05BF0">
            <w:rPr>
              <w:rStyle w:val="PageNumber"/>
              <w:rFonts w:ascii="Times New Roman" w:hAnsi="Times New Roman"/>
              <w:sz w:val="20"/>
            </w:rPr>
            <w:fldChar w:fldCharType="end"/>
          </w:r>
          <w:r w:rsidRPr="00F05BF0">
            <w:rPr>
              <w:rFonts w:ascii="Times New Roman" w:hAnsi="Times New Roman"/>
              <w:spacing w:val="-2"/>
              <w:sz w:val="20"/>
            </w:rPr>
            <w:t xml:space="preserve"> of </w:t>
          </w:r>
          <w:r w:rsidRPr="00F05BF0">
            <w:rPr>
              <w:rStyle w:val="PageNumber"/>
              <w:rFonts w:ascii="Times New Roman" w:hAnsi="Times New Roman"/>
              <w:sz w:val="20"/>
            </w:rPr>
            <w:fldChar w:fldCharType="begin"/>
          </w:r>
          <w:r w:rsidRPr="00F05BF0">
            <w:rPr>
              <w:rStyle w:val="PageNumber"/>
              <w:rFonts w:ascii="Times New Roman" w:hAnsi="Times New Roman"/>
              <w:sz w:val="20"/>
            </w:rPr>
            <w:instrText xml:space="preserve"> NUMPAGES </w:instrText>
          </w:r>
          <w:r w:rsidRPr="00F05BF0">
            <w:rPr>
              <w:rStyle w:val="PageNumber"/>
              <w:rFonts w:ascii="Times New Roman" w:hAnsi="Times New Roman"/>
              <w:sz w:val="20"/>
            </w:rPr>
            <w:fldChar w:fldCharType="separate"/>
          </w:r>
          <w:r w:rsidR="00C401AE">
            <w:rPr>
              <w:rStyle w:val="PageNumber"/>
              <w:rFonts w:ascii="Times New Roman" w:hAnsi="Times New Roman"/>
              <w:noProof/>
              <w:sz w:val="20"/>
            </w:rPr>
            <w:t>9</w:t>
          </w:r>
          <w:r w:rsidRPr="00F05BF0">
            <w:rPr>
              <w:rStyle w:val="PageNumber"/>
              <w:rFonts w:ascii="Times New Roman" w:hAnsi="Times New Roman"/>
              <w:sz w:val="20"/>
            </w:rPr>
            <w:fldChar w:fldCharType="end"/>
          </w:r>
          <w:r w:rsidRPr="00F05BF0">
            <w:rPr>
              <w:rFonts w:ascii="Times New Roman" w:hAnsi="Times New Roman"/>
              <w:spacing w:val="-2"/>
              <w:sz w:val="20"/>
            </w:rPr>
            <w:t>, Updated</w:t>
          </w:r>
          <w:r>
            <w:rPr>
              <w:rFonts w:ascii="Times New Roman" w:hAnsi="Times New Roman"/>
              <w:spacing w:val="-2"/>
              <w:sz w:val="20"/>
            </w:rPr>
            <w:t xml:space="preserve"> </w:t>
          </w:r>
          <w:r>
            <w:rPr>
              <w:rFonts w:ascii="Times New Roman" w:hAnsi="Times New Roman"/>
              <w:spacing w:val="-2"/>
              <w:sz w:val="20"/>
            </w:rPr>
            <w:fldChar w:fldCharType="begin"/>
          </w:r>
          <w:r>
            <w:rPr>
              <w:rFonts w:ascii="Times New Roman" w:hAnsi="Times New Roman"/>
              <w:spacing w:val="-2"/>
              <w:sz w:val="20"/>
            </w:rPr>
            <w:instrText xml:space="preserve"> DATE \@ "MM/dd/yy" </w:instrText>
          </w:r>
          <w:r>
            <w:rPr>
              <w:rFonts w:ascii="Times New Roman" w:hAnsi="Times New Roman"/>
              <w:spacing w:val="-2"/>
              <w:sz w:val="20"/>
            </w:rPr>
            <w:fldChar w:fldCharType="separate"/>
          </w:r>
          <w:r w:rsidR="00AF4180">
            <w:rPr>
              <w:rFonts w:ascii="Times New Roman" w:hAnsi="Times New Roman"/>
              <w:noProof/>
              <w:spacing w:val="-2"/>
              <w:sz w:val="20"/>
            </w:rPr>
            <w:t>06/01/21</w:t>
          </w:r>
          <w:r>
            <w:rPr>
              <w:rFonts w:ascii="Times New Roman" w:hAnsi="Times New Roman"/>
              <w:spacing w:val="-2"/>
              <w:sz w:val="20"/>
            </w:rPr>
            <w:fldChar w:fldCharType="end"/>
          </w:r>
          <w:r>
            <w:rPr>
              <w:rFonts w:ascii="Times New Roman" w:hAnsi="Times New Roman"/>
              <w:spacing w:val="-2"/>
              <w:sz w:val="20"/>
            </w:rPr>
            <w:t>)</w:t>
          </w:r>
        </w:p>
      </w:tc>
    </w:tr>
  </w:tbl>
  <w:p w14:paraId="242BBCD3" w14:textId="77777777" w:rsidR="001977FF" w:rsidRDefault="0019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A1A8" w14:textId="77777777" w:rsidR="00CE4120" w:rsidRDefault="00CE4120">
      <w:r>
        <w:separator/>
      </w:r>
    </w:p>
  </w:footnote>
  <w:footnote w:type="continuationSeparator" w:id="0">
    <w:p w14:paraId="7F7489FF" w14:textId="77777777" w:rsidR="00CE4120" w:rsidRDefault="00CE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50" w:type="dxa"/>
      <w:tblInd w:w="-252" w:type="dxa"/>
      <w:tblLayout w:type="fixed"/>
      <w:tblLook w:val="0000" w:firstRow="0" w:lastRow="0" w:firstColumn="0" w:lastColumn="0" w:noHBand="0" w:noVBand="0"/>
    </w:tblPr>
    <w:tblGrid>
      <w:gridCol w:w="7290"/>
      <w:gridCol w:w="3060"/>
    </w:tblGrid>
    <w:tr w:rsidR="00EB242E" w14:paraId="0444C490" w14:textId="77777777" w:rsidTr="00EB242E">
      <w:tc>
        <w:tcPr>
          <w:tcW w:w="7290" w:type="dxa"/>
        </w:tcPr>
        <w:p w14:paraId="14C5FBEF" w14:textId="75D63431" w:rsidR="00EB242E" w:rsidRPr="00AC1A19" w:rsidRDefault="00EB242E" w:rsidP="001A7A81">
          <w:pPr>
            <w:tabs>
              <w:tab w:val="left" w:pos="-720"/>
            </w:tabs>
            <w:suppressAutoHyphens/>
            <w:spacing w:before="60" w:after="60"/>
            <w:ind w:right="-360"/>
            <w:jc w:val="both"/>
            <w:rPr>
              <w:rFonts w:ascii="Times New Roman" w:hAnsi="Times New Roman"/>
              <w:spacing w:val="-2"/>
              <w:sz w:val="48"/>
              <w:szCs w:val="48"/>
            </w:rPr>
          </w:pPr>
          <w:r w:rsidRPr="00AC1A19">
            <w:rPr>
              <w:rFonts w:ascii="Lucida Bright" w:hAnsi="Lucida Bright" w:cs="Arial"/>
              <w:b/>
              <w:spacing w:val="-5"/>
              <w:sz w:val="48"/>
              <w:szCs w:val="48"/>
            </w:rPr>
            <w:t>Andrew Worrall</w:t>
          </w:r>
        </w:p>
      </w:tc>
      <w:tc>
        <w:tcPr>
          <w:tcW w:w="3060" w:type="dxa"/>
          <w:vAlign w:val="center"/>
        </w:tcPr>
        <w:p w14:paraId="0A5EC18A" w14:textId="6950A3EC" w:rsidR="00EB242E" w:rsidRDefault="00EB242E" w:rsidP="0094390B">
          <w:pPr>
            <w:tabs>
              <w:tab w:val="left" w:pos="-720"/>
            </w:tabs>
            <w:suppressAutoHyphens/>
            <w:spacing w:before="360"/>
            <w:ind w:right="-360"/>
            <w:rPr>
              <w:rFonts w:ascii="Times New Roman" w:hAnsi="Times New Roman"/>
              <w:spacing w:val="-2"/>
              <w:sz w:val="20"/>
            </w:rPr>
          </w:pPr>
          <w:r>
            <w:rPr>
              <w:rFonts w:ascii="Times New Roman" w:hAnsi="Times New Roman"/>
              <w:b/>
              <w:spacing w:val="-3"/>
            </w:rPr>
            <w:t>Contact Information:</w:t>
          </w:r>
        </w:p>
      </w:tc>
    </w:tr>
    <w:tr w:rsidR="00EB242E" w14:paraId="24CCD47C" w14:textId="77777777" w:rsidTr="00EB242E">
      <w:trPr>
        <w:trHeight w:val="189"/>
      </w:trPr>
      <w:tc>
        <w:tcPr>
          <w:tcW w:w="7290" w:type="dxa"/>
        </w:tcPr>
        <w:p w14:paraId="5D356AB4" w14:textId="77777777" w:rsidR="00EB242E" w:rsidRDefault="00EB242E" w:rsidP="001A7A81">
          <w:pPr>
            <w:tabs>
              <w:tab w:val="left" w:pos="-720"/>
            </w:tabs>
            <w:suppressAutoHyphens/>
            <w:ind w:right="-360"/>
            <w:jc w:val="both"/>
            <w:rPr>
              <w:rFonts w:ascii="Times New Roman" w:hAnsi="Times New Roman"/>
              <w:spacing w:val="-2"/>
              <w:sz w:val="20"/>
            </w:rPr>
          </w:pPr>
        </w:p>
      </w:tc>
      <w:tc>
        <w:tcPr>
          <w:tcW w:w="3060" w:type="dxa"/>
        </w:tcPr>
        <w:p w14:paraId="18369168" w14:textId="47FFA3FB" w:rsidR="00EB242E" w:rsidRPr="00540A4A" w:rsidRDefault="00EB242E" w:rsidP="00540A4A">
          <w:pPr>
            <w:tabs>
              <w:tab w:val="left" w:pos="-720"/>
            </w:tabs>
            <w:suppressAutoHyphens/>
            <w:ind w:right="-360"/>
            <w:rPr>
              <w:rFonts w:ascii="Times New Roman" w:hAnsi="Times New Roman"/>
              <w:spacing w:val="-2"/>
              <w:sz w:val="20"/>
            </w:rPr>
          </w:pPr>
          <w:r>
            <w:rPr>
              <w:rFonts w:ascii="Times New Roman" w:hAnsi="Times New Roman"/>
              <w:spacing w:val="-2"/>
              <w:sz w:val="20"/>
            </w:rPr>
            <w:t>One Bethel Valley Road, Oak Ridge</w:t>
          </w:r>
        </w:p>
      </w:tc>
    </w:tr>
    <w:tr w:rsidR="00EB242E" w14:paraId="18D752B7" w14:textId="77777777" w:rsidTr="00EB242E">
      <w:tc>
        <w:tcPr>
          <w:tcW w:w="7290" w:type="dxa"/>
        </w:tcPr>
        <w:p w14:paraId="61005058" w14:textId="560E92C6" w:rsidR="00EB242E" w:rsidRDefault="00EB242E" w:rsidP="001A7A81">
          <w:pPr>
            <w:tabs>
              <w:tab w:val="left" w:pos="-720"/>
            </w:tabs>
            <w:suppressAutoHyphens/>
            <w:ind w:right="-360"/>
            <w:jc w:val="both"/>
            <w:rPr>
              <w:rFonts w:ascii="Times New Roman" w:hAnsi="Times New Roman"/>
              <w:spacing w:val="-2"/>
              <w:sz w:val="20"/>
            </w:rPr>
          </w:pPr>
        </w:p>
      </w:tc>
      <w:tc>
        <w:tcPr>
          <w:tcW w:w="3060" w:type="dxa"/>
        </w:tcPr>
        <w:p w14:paraId="64172741" w14:textId="4F1C03EE" w:rsidR="00EB242E" w:rsidRDefault="00EB242E" w:rsidP="00392F38">
          <w:pPr>
            <w:tabs>
              <w:tab w:val="left" w:pos="-720"/>
            </w:tabs>
            <w:suppressAutoHyphens/>
            <w:ind w:right="-360"/>
            <w:rPr>
              <w:rFonts w:ascii="Times New Roman" w:hAnsi="Times New Roman"/>
              <w:spacing w:val="-2"/>
              <w:sz w:val="20"/>
            </w:rPr>
          </w:pPr>
          <w:r>
            <w:rPr>
              <w:rFonts w:ascii="Times New Roman" w:hAnsi="Times New Roman"/>
              <w:spacing w:val="-2"/>
              <w:sz w:val="20"/>
            </w:rPr>
            <w:t>PO Box 2008, MS-6172, TN 37831</w:t>
          </w:r>
        </w:p>
      </w:tc>
    </w:tr>
    <w:tr w:rsidR="00EB242E" w14:paraId="04D79AA5" w14:textId="77777777" w:rsidTr="00EB242E">
      <w:tc>
        <w:tcPr>
          <w:tcW w:w="7290" w:type="dxa"/>
          <w:tcBorders>
            <w:bottom w:val="single" w:sz="12" w:space="0" w:color="auto"/>
          </w:tcBorders>
        </w:tcPr>
        <w:p w14:paraId="178CE5FD" w14:textId="761471E8" w:rsidR="00EB242E" w:rsidRDefault="00EB242E" w:rsidP="001A7A81">
          <w:pPr>
            <w:tabs>
              <w:tab w:val="left" w:pos="-720"/>
            </w:tabs>
            <w:suppressAutoHyphens/>
            <w:ind w:right="-360"/>
            <w:jc w:val="both"/>
            <w:rPr>
              <w:rFonts w:ascii="Times New Roman" w:hAnsi="Times New Roman"/>
              <w:spacing w:val="-2"/>
              <w:sz w:val="20"/>
            </w:rPr>
          </w:pPr>
        </w:p>
      </w:tc>
      <w:tc>
        <w:tcPr>
          <w:tcW w:w="3060" w:type="dxa"/>
          <w:tcBorders>
            <w:bottom w:val="single" w:sz="12" w:space="0" w:color="auto"/>
          </w:tcBorders>
        </w:tcPr>
        <w:p w14:paraId="7607CA76" w14:textId="77777777" w:rsidR="00EB242E" w:rsidRDefault="00EB242E" w:rsidP="006C63C3">
          <w:pPr>
            <w:tabs>
              <w:tab w:val="left" w:pos="-720"/>
            </w:tabs>
            <w:suppressAutoHyphens/>
            <w:ind w:right="-360"/>
            <w:rPr>
              <w:rFonts w:ascii="Times New Roman" w:hAnsi="Times New Roman"/>
              <w:spacing w:val="-2"/>
              <w:sz w:val="20"/>
            </w:rPr>
          </w:pPr>
          <w:r>
            <w:rPr>
              <w:rFonts w:ascii="Times New Roman" w:hAnsi="Times New Roman"/>
              <w:spacing w:val="-2"/>
              <w:sz w:val="20"/>
            </w:rPr>
            <w:t>Phone: 865-313-0177</w:t>
          </w:r>
        </w:p>
        <w:p w14:paraId="135FD488" w14:textId="6108B5DD" w:rsidR="00EB242E" w:rsidRDefault="00EB242E" w:rsidP="00392F38">
          <w:pPr>
            <w:tabs>
              <w:tab w:val="left" w:pos="-720"/>
            </w:tabs>
            <w:suppressAutoHyphens/>
            <w:ind w:right="-360"/>
            <w:rPr>
              <w:rFonts w:ascii="Times New Roman" w:hAnsi="Times New Roman"/>
              <w:spacing w:val="-2"/>
              <w:sz w:val="20"/>
            </w:rPr>
          </w:pPr>
          <w:r>
            <w:rPr>
              <w:rFonts w:ascii="Times New Roman" w:hAnsi="Times New Roman"/>
              <w:spacing w:val="-2"/>
              <w:sz w:val="20"/>
            </w:rPr>
            <w:t xml:space="preserve">E-mail: </w:t>
          </w:r>
          <w:hyperlink r:id="rId1" w:history="1">
            <w:r w:rsidRPr="00D1276C">
              <w:rPr>
                <w:rStyle w:val="Hyperlink"/>
                <w:rFonts w:ascii="Times New Roman" w:hAnsi="Times New Roman"/>
                <w:spacing w:val="-2"/>
                <w:sz w:val="20"/>
              </w:rPr>
              <w:t>worralla@ornl.gov</w:t>
            </w:r>
          </w:hyperlink>
          <w:r>
            <w:rPr>
              <w:rFonts w:ascii="Times New Roman" w:hAnsi="Times New Roman"/>
              <w:spacing w:val="-2"/>
              <w:sz w:val="20"/>
            </w:rPr>
            <w:t xml:space="preserve"> </w:t>
          </w:r>
        </w:p>
      </w:tc>
    </w:tr>
  </w:tbl>
  <w:p w14:paraId="5E544C29" w14:textId="77777777" w:rsidR="001977FF" w:rsidRPr="006D0CBC" w:rsidRDefault="001977FF" w:rsidP="00392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8A1C" w14:textId="77777777" w:rsidR="001977FF" w:rsidRDefault="001977FF" w:rsidP="00071EA4">
    <w:pPr>
      <w:tabs>
        <w:tab w:val="left" w:pos="-720"/>
        <w:tab w:val="left" w:pos="0"/>
        <w:tab w:val="left" w:pos="720"/>
        <w:tab w:val="left" w:pos="1440"/>
        <w:tab w:val="left" w:pos="2160"/>
        <w:tab w:val="left" w:pos="2379"/>
        <w:tab w:val="left" w:pos="2461"/>
        <w:tab w:val="left" w:pos="2542"/>
        <w:tab w:val="left" w:pos="2880"/>
      </w:tabs>
      <w:suppressAutoHyphens/>
      <w:ind w:left="-360" w:right="-360"/>
      <w:jc w:val="both"/>
      <w:rPr>
        <w:rFonts w:ascii="Times New Roman" w:hAnsi="Times New Roman"/>
        <w:spacing w:val="-3"/>
      </w:rPr>
    </w:pPr>
    <w:r>
      <w:rPr>
        <w:rFonts w:ascii="Times New Roman" w:hAnsi="Times New Roman"/>
        <w:b/>
        <w:spacing w:val="-3"/>
      </w:rPr>
      <w:t>WORK EXPERIENCE (continued)</w:t>
    </w:r>
  </w:p>
  <w:p w14:paraId="3EB9FF1B" w14:textId="77777777" w:rsidR="001977FF" w:rsidRPr="00C61DF8" w:rsidRDefault="001977FF" w:rsidP="006A4C1A">
    <w:pPr>
      <w:tabs>
        <w:tab w:val="left" w:pos="-720"/>
        <w:tab w:val="left" w:pos="0"/>
        <w:tab w:val="left" w:pos="720"/>
        <w:tab w:val="left" w:pos="1440"/>
        <w:tab w:val="left" w:pos="2160"/>
        <w:tab w:val="left" w:pos="2379"/>
        <w:tab w:val="left" w:pos="2461"/>
        <w:tab w:val="left" w:pos="2542"/>
        <w:tab w:val="left" w:pos="2880"/>
      </w:tabs>
      <w:suppressAutoHyphens/>
      <w:ind w:right="-360"/>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F291" w14:textId="77777777" w:rsidR="001977FF" w:rsidRPr="009234A9" w:rsidRDefault="001977FF">
    <w:pPr>
      <w:pStyle w:val="Header"/>
      <w:rPr>
        <w:rFonts w:ascii="Times New Roman" w:hAnsi="Times New Roman"/>
        <w:b/>
      </w:rPr>
    </w:pPr>
    <w:r>
      <w:rPr>
        <w:rFonts w:ascii="Times New Roman" w:hAnsi="Times New Roman"/>
        <w:b/>
      </w:rPr>
      <w:t>PUBLICATIONS (continued)</w:t>
    </w:r>
  </w:p>
  <w:p w14:paraId="4C4A5F1F" w14:textId="77777777" w:rsidR="001977FF" w:rsidRDefault="0019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1B82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01835"/>
    <w:multiLevelType w:val="hybridMultilevel"/>
    <w:tmpl w:val="B25AA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D017C"/>
    <w:multiLevelType w:val="hybridMultilevel"/>
    <w:tmpl w:val="18225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67CDF"/>
    <w:multiLevelType w:val="hybridMultilevel"/>
    <w:tmpl w:val="BB32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50CD8"/>
    <w:multiLevelType w:val="hybridMultilevel"/>
    <w:tmpl w:val="CFBC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F19E6"/>
    <w:multiLevelType w:val="hybridMultilevel"/>
    <w:tmpl w:val="66400A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F1465"/>
    <w:multiLevelType w:val="hybridMultilevel"/>
    <w:tmpl w:val="5652EF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282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4826E8"/>
    <w:multiLevelType w:val="multilevel"/>
    <w:tmpl w:val="AB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62531E"/>
    <w:multiLevelType w:val="hybridMultilevel"/>
    <w:tmpl w:val="D4EE5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D437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7343CE"/>
    <w:multiLevelType w:val="hybridMultilevel"/>
    <w:tmpl w:val="CC7C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0324B"/>
    <w:multiLevelType w:val="hybridMultilevel"/>
    <w:tmpl w:val="38CE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12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CA84AD5"/>
    <w:multiLevelType w:val="singleLevel"/>
    <w:tmpl w:val="211CB3A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3F434D1"/>
    <w:multiLevelType w:val="hybridMultilevel"/>
    <w:tmpl w:val="D714A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D551D2"/>
    <w:multiLevelType w:val="hybridMultilevel"/>
    <w:tmpl w:val="D26E7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0EA2"/>
    <w:multiLevelType w:val="hybridMultilevel"/>
    <w:tmpl w:val="00B222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BB10BC"/>
    <w:multiLevelType w:val="singleLevel"/>
    <w:tmpl w:val="1618E812"/>
    <w:lvl w:ilvl="0">
      <w:start w:val="1"/>
      <w:numFmt w:val="bullet"/>
      <w:lvlText w:val=""/>
      <w:lvlJc w:val="left"/>
      <w:pPr>
        <w:tabs>
          <w:tab w:val="num" w:pos="1080"/>
        </w:tabs>
        <w:ind w:left="1080" w:hanging="360"/>
      </w:pPr>
      <w:rPr>
        <w:rFonts w:ascii="Wingdings" w:hAnsi="Wingdings" w:hint="default"/>
      </w:rPr>
    </w:lvl>
  </w:abstractNum>
  <w:abstractNum w:abstractNumId="20" w15:restartNumberingAfterBreak="0">
    <w:nsid w:val="4D755446"/>
    <w:multiLevelType w:val="hybridMultilevel"/>
    <w:tmpl w:val="B1DE21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9C22E9"/>
    <w:multiLevelType w:val="singleLevel"/>
    <w:tmpl w:val="1DC6B39A"/>
    <w:lvl w:ilvl="0">
      <w:start w:val="1"/>
      <w:numFmt w:val="decimal"/>
      <w:lvlText w:val="%1."/>
      <w:legacy w:legacy="1" w:legacySpace="0" w:legacyIndent="360"/>
      <w:lvlJc w:val="left"/>
      <w:pPr>
        <w:ind w:left="360" w:hanging="360"/>
      </w:pPr>
    </w:lvl>
  </w:abstractNum>
  <w:abstractNum w:abstractNumId="22" w15:restartNumberingAfterBreak="0">
    <w:nsid w:val="4E2536F9"/>
    <w:multiLevelType w:val="singleLevel"/>
    <w:tmpl w:val="80026F00"/>
    <w:lvl w:ilvl="0">
      <w:start w:val="14"/>
      <w:numFmt w:val="decimal"/>
      <w:lvlText w:val="%1."/>
      <w:legacy w:legacy="1" w:legacySpace="0" w:legacyIndent="360"/>
      <w:lvlJc w:val="left"/>
      <w:pPr>
        <w:ind w:left="360" w:hanging="360"/>
      </w:pPr>
    </w:lvl>
  </w:abstractNum>
  <w:abstractNum w:abstractNumId="23" w15:restartNumberingAfterBreak="0">
    <w:nsid w:val="559756BA"/>
    <w:multiLevelType w:val="singleLevel"/>
    <w:tmpl w:val="C5EC7C30"/>
    <w:lvl w:ilvl="0">
      <w:start w:val="1"/>
      <w:numFmt w:val="bullet"/>
      <w:lvlText w:val=""/>
      <w:lvlJc w:val="left"/>
      <w:pPr>
        <w:tabs>
          <w:tab w:val="num" w:pos="720"/>
        </w:tabs>
        <w:ind w:left="720" w:hanging="360"/>
      </w:pPr>
      <w:rPr>
        <w:rFonts w:ascii="Wingdings" w:hAnsi="Wingdings" w:hint="default"/>
      </w:rPr>
    </w:lvl>
  </w:abstractNum>
  <w:abstractNum w:abstractNumId="24" w15:restartNumberingAfterBreak="0">
    <w:nsid w:val="5AC56E18"/>
    <w:multiLevelType w:val="singleLevel"/>
    <w:tmpl w:val="B2EEE03A"/>
    <w:lvl w:ilvl="0">
      <w:start w:val="1"/>
      <w:numFmt w:val="bullet"/>
      <w:lvlText w:val=""/>
      <w:lvlJc w:val="left"/>
      <w:pPr>
        <w:tabs>
          <w:tab w:val="num" w:pos="720"/>
        </w:tabs>
        <w:ind w:left="360" w:firstLine="0"/>
      </w:pPr>
      <w:rPr>
        <w:rFonts w:ascii="Wingdings" w:hAnsi="Wingdings" w:hint="default"/>
      </w:rPr>
    </w:lvl>
  </w:abstractNum>
  <w:abstractNum w:abstractNumId="25" w15:restartNumberingAfterBreak="0">
    <w:nsid w:val="5AFD6BB4"/>
    <w:multiLevelType w:val="hybridMultilevel"/>
    <w:tmpl w:val="32707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922C1"/>
    <w:multiLevelType w:val="hybridMultilevel"/>
    <w:tmpl w:val="0002A8BA"/>
    <w:lvl w:ilvl="0" w:tplc="479692E4">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65187"/>
    <w:multiLevelType w:val="singleLevel"/>
    <w:tmpl w:val="FFFFFFFF"/>
    <w:lvl w:ilvl="0">
      <w:numFmt w:val="decimal"/>
      <w:lvlText w:val="*"/>
      <w:lvlJc w:val="left"/>
    </w:lvl>
  </w:abstractNum>
  <w:abstractNum w:abstractNumId="28" w15:restartNumberingAfterBreak="0">
    <w:nsid w:val="60C832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1F66813"/>
    <w:multiLevelType w:val="hybridMultilevel"/>
    <w:tmpl w:val="B96A9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F4B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CF6727E"/>
    <w:multiLevelType w:val="singleLevel"/>
    <w:tmpl w:val="211CB3A2"/>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FE37AC"/>
    <w:multiLevelType w:val="hybridMultilevel"/>
    <w:tmpl w:val="F2BA7A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E82855"/>
    <w:multiLevelType w:val="hybridMultilevel"/>
    <w:tmpl w:val="14705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081474"/>
    <w:multiLevelType w:val="hybridMultilevel"/>
    <w:tmpl w:val="482E5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508F0"/>
    <w:multiLevelType w:val="hybridMultilevel"/>
    <w:tmpl w:val="03206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405CF"/>
    <w:multiLevelType w:val="hybridMultilevel"/>
    <w:tmpl w:val="FC6A2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21"/>
  </w:num>
  <w:num w:numId="4">
    <w:abstractNumId w:val="22"/>
  </w:num>
  <w:num w:numId="5">
    <w:abstractNumId w:val="11"/>
  </w:num>
  <w:num w:numId="6">
    <w:abstractNumId w:val="28"/>
  </w:num>
  <w:num w:numId="7">
    <w:abstractNumId w:val="30"/>
  </w:num>
  <w:num w:numId="8">
    <w:abstractNumId w:val="14"/>
  </w:num>
  <w:num w:numId="9">
    <w:abstractNumId w:val="24"/>
  </w:num>
  <w:num w:numId="10">
    <w:abstractNumId w:val="23"/>
  </w:num>
  <w:num w:numId="11">
    <w:abstractNumId w:val="19"/>
  </w:num>
  <w:num w:numId="12">
    <w:abstractNumId w:val="15"/>
  </w:num>
  <w:num w:numId="13">
    <w:abstractNumId w:val="8"/>
  </w:num>
  <w:num w:numId="14">
    <w:abstractNumId w:val="31"/>
  </w:num>
  <w:num w:numId="15">
    <w:abstractNumId w:val="7"/>
  </w:num>
  <w:num w:numId="16">
    <w:abstractNumId w:val="0"/>
  </w:num>
  <w:num w:numId="17">
    <w:abstractNumId w:val="27"/>
  </w:num>
  <w:num w:numId="18">
    <w:abstractNumId w:val="3"/>
  </w:num>
  <w:num w:numId="19">
    <w:abstractNumId w:val="17"/>
  </w:num>
  <w:num w:numId="20">
    <w:abstractNumId w:val="2"/>
  </w:num>
  <w:num w:numId="21">
    <w:abstractNumId w:val="34"/>
  </w:num>
  <w:num w:numId="22">
    <w:abstractNumId w:val="9"/>
  </w:num>
  <w:num w:numId="23">
    <w:abstractNumId w:val="26"/>
  </w:num>
  <w:num w:numId="24">
    <w:abstractNumId w:val="33"/>
  </w:num>
  <w:num w:numId="25">
    <w:abstractNumId w:val="4"/>
  </w:num>
  <w:num w:numId="26">
    <w:abstractNumId w:val="13"/>
  </w:num>
  <w:num w:numId="27">
    <w:abstractNumId w:val="10"/>
  </w:num>
  <w:num w:numId="28">
    <w:abstractNumId w:val="5"/>
  </w:num>
  <w:num w:numId="29">
    <w:abstractNumId w:val="32"/>
  </w:num>
  <w:num w:numId="30">
    <w:abstractNumId w:val="25"/>
  </w:num>
  <w:num w:numId="31">
    <w:abstractNumId w:val="16"/>
  </w:num>
  <w:num w:numId="32">
    <w:abstractNumId w:val="36"/>
  </w:num>
  <w:num w:numId="33">
    <w:abstractNumId w:val="35"/>
  </w:num>
  <w:num w:numId="34">
    <w:abstractNumId w:val="29"/>
  </w:num>
  <w:num w:numId="35">
    <w:abstractNumId w:val="12"/>
  </w:num>
  <w:num w:numId="36">
    <w:abstractNumId w:val="20"/>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0"/>
    <w:rsid w:val="000025DD"/>
    <w:rsid w:val="00012523"/>
    <w:rsid w:val="0001445A"/>
    <w:rsid w:val="00017286"/>
    <w:rsid w:val="000209BA"/>
    <w:rsid w:val="00021B9C"/>
    <w:rsid w:val="00024E40"/>
    <w:rsid w:val="0002530A"/>
    <w:rsid w:val="00031E11"/>
    <w:rsid w:val="00031EBF"/>
    <w:rsid w:val="00037145"/>
    <w:rsid w:val="00044D6A"/>
    <w:rsid w:val="00052F05"/>
    <w:rsid w:val="000534B0"/>
    <w:rsid w:val="00054BE9"/>
    <w:rsid w:val="000574E5"/>
    <w:rsid w:val="00062BCC"/>
    <w:rsid w:val="000634CE"/>
    <w:rsid w:val="00063B1D"/>
    <w:rsid w:val="00064E0B"/>
    <w:rsid w:val="00070EA9"/>
    <w:rsid w:val="00071860"/>
    <w:rsid w:val="00071EA4"/>
    <w:rsid w:val="0007430B"/>
    <w:rsid w:val="00076E7F"/>
    <w:rsid w:val="00077094"/>
    <w:rsid w:val="00077530"/>
    <w:rsid w:val="0007774B"/>
    <w:rsid w:val="00080250"/>
    <w:rsid w:val="0008565E"/>
    <w:rsid w:val="000908E0"/>
    <w:rsid w:val="00091516"/>
    <w:rsid w:val="00092134"/>
    <w:rsid w:val="00096575"/>
    <w:rsid w:val="00096D67"/>
    <w:rsid w:val="00097518"/>
    <w:rsid w:val="000A13D6"/>
    <w:rsid w:val="000A7AF1"/>
    <w:rsid w:val="000B01DC"/>
    <w:rsid w:val="000B0272"/>
    <w:rsid w:val="000B5376"/>
    <w:rsid w:val="000C6CE4"/>
    <w:rsid w:val="000C7E73"/>
    <w:rsid w:val="000D0301"/>
    <w:rsid w:val="000D251D"/>
    <w:rsid w:val="000D6E7B"/>
    <w:rsid w:val="000E0DF6"/>
    <w:rsid w:val="000F1720"/>
    <w:rsid w:val="000F3FF4"/>
    <w:rsid w:val="000F6074"/>
    <w:rsid w:val="000F6C4E"/>
    <w:rsid w:val="000F7594"/>
    <w:rsid w:val="000F7DC6"/>
    <w:rsid w:val="001000AC"/>
    <w:rsid w:val="001019CC"/>
    <w:rsid w:val="00102113"/>
    <w:rsid w:val="00103DC2"/>
    <w:rsid w:val="00104871"/>
    <w:rsid w:val="001050AB"/>
    <w:rsid w:val="00110A98"/>
    <w:rsid w:val="001116A5"/>
    <w:rsid w:val="001126DC"/>
    <w:rsid w:val="00112BC4"/>
    <w:rsid w:val="00113957"/>
    <w:rsid w:val="00115C01"/>
    <w:rsid w:val="00120EB6"/>
    <w:rsid w:val="00121BD8"/>
    <w:rsid w:val="00130FBA"/>
    <w:rsid w:val="001339CB"/>
    <w:rsid w:val="00134010"/>
    <w:rsid w:val="001343A9"/>
    <w:rsid w:val="00134E3D"/>
    <w:rsid w:val="00137625"/>
    <w:rsid w:val="0014006D"/>
    <w:rsid w:val="00141399"/>
    <w:rsid w:val="00150019"/>
    <w:rsid w:val="00152652"/>
    <w:rsid w:val="00157E94"/>
    <w:rsid w:val="001616EF"/>
    <w:rsid w:val="001645D9"/>
    <w:rsid w:val="00170D2C"/>
    <w:rsid w:val="0017103F"/>
    <w:rsid w:val="00173074"/>
    <w:rsid w:val="00177E2F"/>
    <w:rsid w:val="0018176A"/>
    <w:rsid w:val="00183184"/>
    <w:rsid w:val="00186417"/>
    <w:rsid w:val="001865E9"/>
    <w:rsid w:val="0019219B"/>
    <w:rsid w:val="001921FC"/>
    <w:rsid w:val="00195D74"/>
    <w:rsid w:val="001977FF"/>
    <w:rsid w:val="001A3432"/>
    <w:rsid w:val="001A41AF"/>
    <w:rsid w:val="001A7A81"/>
    <w:rsid w:val="001B67A9"/>
    <w:rsid w:val="001C169D"/>
    <w:rsid w:val="001D0D78"/>
    <w:rsid w:val="001D22A7"/>
    <w:rsid w:val="001D4C9C"/>
    <w:rsid w:val="001D6E21"/>
    <w:rsid w:val="001D762E"/>
    <w:rsid w:val="001E1849"/>
    <w:rsid w:val="001E39FF"/>
    <w:rsid w:val="001E3DC8"/>
    <w:rsid w:val="001F0EF7"/>
    <w:rsid w:val="001F2487"/>
    <w:rsid w:val="001F46CA"/>
    <w:rsid w:val="001F67B0"/>
    <w:rsid w:val="00200638"/>
    <w:rsid w:val="00201259"/>
    <w:rsid w:val="00202B83"/>
    <w:rsid w:val="00203608"/>
    <w:rsid w:val="002102BF"/>
    <w:rsid w:val="00210CAB"/>
    <w:rsid w:val="002110CA"/>
    <w:rsid w:val="0021165E"/>
    <w:rsid w:val="00215CFF"/>
    <w:rsid w:val="002175CB"/>
    <w:rsid w:val="002218C8"/>
    <w:rsid w:val="00222C24"/>
    <w:rsid w:val="002261EB"/>
    <w:rsid w:val="00230F05"/>
    <w:rsid w:val="00234DAC"/>
    <w:rsid w:val="0023652B"/>
    <w:rsid w:val="00236D59"/>
    <w:rsid w:val="0024192D"/>
    <w:rsid w:val="00242B06"/>
    <w:rsid w:val="00245B0F"/>
    <w:rsid w:val="00246767"/>
    <w:rsid w:val="00250648"/>
    <w:rsid w:val="00255856"/>
    <w:rsid w:val="002563EB"/>
    <w:rsid w:val="00261852"/>
    <w:rsid w:val="0026188A"/>
    <w:rsid w:val="00264D0E"/>
    <w:rsid w:val="00267558"/>
    <w:rsid w:val="00272817"/>
    <w:rsid w:val="00281C95"/>
    <w:rsid w:val="002825CD"/>
    <w:rsid w:val="00283CC2"/>
    <w:rsid w:val="00286CCD"/>
    <w:rsid w:val="002870AC"/>
    <w:rsid w:val="0029015D"/>
    <w:rsid w:val="00295D9D"/>
    <w:rsid w:val="002A04FC"/>
    <w:rsid w:val="002A2D5A"/>
    <w:rsid w:val="002A5DD8"/>
    <w:rsid w:val="002A6EE9"/>
    <w:rsid w:val="002A6F48"/>
    <w:rsid w:val="002A7449"/>
    <w:rsid w:val="002B05C0"/>
    <w:rsid w:val="002B4FE0"/>
    <w:rsid w:val="002C09B1"/>
    <w:rsid w:val="002C1952"/>
    <w:rsid w:val="002C1C87"/>
    <w:rsid w:val="002C3D36"/>
    <w:rsid w:val="002C6768"/>
    <w:rsid w:val="002C6B8F"/>
    <w:rsid w:val="002C727B"/>
    <w:rsid w:val="002D4189"/>
    <w:rsid w:val="002D58A5"/>
    <w:rsid w:val="002D757B"/>
    <w:rsid w:val="002E00A8"/>
    <w:rsid w:val="002E151B"/>
    <w:rsid w:val="002E2213"/>
    <w:rsid w:val="002E3579"/>
    <w:rsid w:val="002E37E2"/>
    <w:rsid w:val="002E55A1"/>
    <w:rsid w:val="002E5FAB"/>
    <w:rsid w:val="002F12FA"/>
    <w:rsid w:val="002F2331"/>
    <w:rsid w:val="002F4F9E"/>
    <w:rsid w:val="002F5291"/>
    <w:rsid w:val="002F666E"/>
    <w:rsid w:val="002F6B7F"/>
    <w:rsid w:val="00300AF7"/>
    <w:rsid w:val="00304413"/>
    <w:rsid w:val="003049B6"/>
    <w:rsid w:val="00304DE6"/>
    <w:rsid w:val="00306D27"/>
    <w:rsid w:val="00307866"/>
    <w:rsid w:val="00312759"/>
    <w:rsid w:val="00321DD5"/>
    <w:rsid w:val="0032751D"/>
    <w:rsid w:val="003324E3"/>
    <w:rsid w:val="0033721F"/>
    <w:rsid w:val="003379B2"/>
    <w:rsid w:val="00341674"/>
    <w:rsid w:val="00343C62"/>
    <w:rsid w:val="003456CD"/>
    <w:rsid w:val="003476B0"/>
    <w:rsid w:val="00350B3F"/>
    <w:rsid w:val="00350EE2"/>
    <w:rsid w:val="003513D5"/>
    <w:rsid w:val="00351415"/>
    <w:rsid w:val="00354725"/>
    <w:rsid w:val="0035779B"/>
    <w:rsid w:val="00364D22"/>
    <w:rsid w:val="00366D1E"/>
    <w:rsid w:val="00367121"/>
    <w:rsid w:val="00371528"/>
    <w:rsid w:val="00372273"/>
    <w:rsid w:val="00377C28"/>
    <w:rsid w:val="003819DB"/>
    <w:rsid w:val="00382B4B"/>
    <w:rsid w:val="00383D27"/>
    <w:rsid w:val="00385874"/>
    <w:rsid w:val="00386DD9"/>
    <w:rsid w:val="003906CD"/>
    <w:rsid w:val="00392F38"/>
    <w:rsid w:val="00393609"/>
    <w:rsid w:val="003A20A3"/>
    <w:rsid w:val="003A2EA0"/>
    <w:rsid w:val="003A620E"/>
    <w:rsid w:val="003B05AE"/>
    <w:rsid w:val="003B5BD5"/>
    <w:rsid w:val="003C1BDA"/>
    <w:rsid w:val="003D0020"/>
    <w:rsid w:val="003D0C22"/>
    <w:rsid w:val="003D127B"/>
    <w:rsid w:val="003D12A7"/>
    <w:rsid w:val="003D611D"/>
    <w:rsid w:val="003D73C8"/>
    <w:rsid w:val="003D79D7"/>
    <w:rsid w:val="003E13C5"/>
    <w:rsid w:val="003E347D"/>
    <w:rsid w:val="003E42E6"/>
    <w:rsid w:val="003E6B8C"/>
    <w:rsid w:val="003F237C"/>
    <w:rsid w:val="003F2599"/>
    <w:rsid w:val="003F3E96"/>
    <w:rsid w:val="003F4CAA"/>
    <w:rsid w:val="00400750"/>
    <w:rsid w:val="00402D5B"/>
    <w:rsid w:val="0041093C"/>
    <w:rsid w:val="00410C43"/>
    <w:rsid w:val="00410C5C"/>
    <w:rsid w:val="00414787"/>
    <w:rsid w:val="0041506F"/>
    <w:rsid w:val="00425574"/>
    <w:rsid w:val="004258CB"/>
    <w:rsid w:val="004305E2"/>
    <w:rsid w:val="0043170E"/>
    <w:rsid w:val="00435F0F"/>
    <w:rsid w:val="00436356"/>
    <w:rsid w:val="00440E12"/>
    <w:rsid w:val="004415CA"/>
    <w:rsid w:val="00444054"/>
    <w:rsid w:val="0044621E"/>
    <w:rsid w:val="00446EFB"/>
    <w:rsid w:val="00447B73"/>
    <w:rsid w:val="00447D3A"/>
    <w:rsid w:val="00453856"/>
    <w:rsid w:val="0045430E"/>
    <w:rsid w:val="00460600"/>
    <w:rsid w:val="0046275F"/>
    <w:rsid w:val="004628A6"/>
    <w:rsid w:val="00462D74"/>
    <w:rsid w:val="00464803"/>
    <w:rsid w:val="004664E1"/>
    <w:rsid w:val="0047095E"/>
    <w:rsid w:val="00471D5E"/>
    <w:rsid w:val="00476C90"/>
    <w:rsid w:val="00477CB5"/>
    <w:rsid w:val="004804C2"/>
    <w:rsid w:val="0048313A"/>
    <w:rsid w:val="00483267"/>
    <w:rsid w:val="004861E2"/>
    <w:rsid w:val="004872CA"/>
    <w:rsid w:val="0049248C"/>
    <w:rsid w:val="00493BA8"/>
    <w:rsid w:val="00494257"/>
    <w:rsid w:val="00494BB1"/>
    <w:rsid w:val="00494F04"/>
    <w:rsid w:val="00495CB6"/>
    <w:rsid w:val="004962EB"/>
    <w:rsid w:val="00497676"/>
    <w:rsid w:val="004A35BE"/>
    <w:rsid w:val="004A5666"/>
    <w:rsid w:val="004A7F63"/>
    <w:rsid w:val="004B0080"/>
    <w:rsid w:val="004B0820"/>
    <w:rsid w:val="004B18DB"/>
    <w:rsid w:val="004B3672"/>
    <w:rsid w:val="004B7D3E"/>
    <w:rsid w:val="004C4A27"/>
    <w:rsid w:val="004C4B2E"/>
    <w:rsid w:val="004D66F9"/>
    <w:rsid w:val="004D7146"/>
    <w:rsid w:val="004E01A7"/>
    <w:rsid w:val="004E3FAB"/>
    <w:rsid w:val="004E6CE0"/>
    <w:rsid w:val="004F2B84"/>
    <w:rsid w:val="004F3CF5"/>
    <w:rsid w:val="004F4E3C"/>
    <w:rsid w:val="004F4EE4"/>
    <w:rsid w:val="004F4EFE"/>
    <w:rsid w:val="0050183D"/>
    <w:rsid w:val="00501BC6"/>
    <w:rsid w:val="00504658"/>
    <w:rsid w:val="00504B94"/>
    <w:rsid w:val="005067DC"/>
    <w:rsid w:val="0051017C"/>
    <w:rsid w:val="00510F27"/>
    <w:rsid w:val="00516D91"/>
    <w:rsid w:val="00525029"/>
    <w:rsid w:val="0052535A"/>
    <w:rsid w:val="0052668B"/>
    <w:rsid w:val="005277F7"/>
    <w:rsid w:val="005308CB"/>
    <w:rsid w:val="00531981"/>
    <w:rsid w:val="00535D45"/>
    <w:rsid w:val="00537FB1"/>
    <w:rsid w:val="00540A4A"/>
    <w:rsid w:val="00541586"/>
    <w:rsid w:val="00542268"/>
    <w:rsid w:val="00544609"/>
    <w:rsid w:val="005535D6"/>
    <w:rsid w:val="0055776F"/>
    <w:rsid w:val="005600BC"/>
    <w:rsid w:val="00560903"/>
    <w:rsid w:val="00561AB8"/>
    <w:rsid w:val="00562894"/>
    <w:rsid w:val="005644C1"/>
    <w:rsid w:val="005645E6"/>
    <w:rsid w:val="00572576"/>
    <w:rsid w:val="00574443"/>
    <w:rsid w:val="005763B3"/>
    <w:rsid w:val="00576BD2"/>
    <w:rsid w:val="00576E0E"/>
    <w:rsid w:val="005833E4"/>
    <w:rsid w:val="00584199"/>
    <w:rsid w:val="005873A3"/>
    <w:rsid w:val="005933B3"/>
    <w:rsid w:val="00593EA8"/>
    <w:rsid w:val="005967EC"/>
    <w:rsid w:val="005A01CC"/>
    <w:rsid w:val="005A0CDC"/>
    <w:rsid w:val="005A1958"/>
    <w:rsid w:val="005A4141"/>
    <w:rsid w:val="005A4240"/>
    <w:rsid w:val="005A4692"/>
    <w:rsid w:val="005A7B6B"/>
    <w:rsid w:val="005B0F8F"/>
    <w:rsid w:val="005C01BD"/>
    <w:rsid w:val="005C21E5"/>
    <w:rsid w:val="005C7924"/>
    <w:rsid w:val="005D1CE0"/>
    <w:rsid w:val="005E2DE2"/>
    <w:rsid w:val="005F1607"/>
    <w:rsid w:val="005F63FC"/>
    <w:rsid w:val="005F6D4A"/>
    <w:rsid w:val="00602AA6"/>
    <w:rsid w:val="0060516C"/>
    <w:rsid w:val="0061013B"/>
    <w:rsid w:val="0061301B"/>
    <w:rsid w:val="00615D91"/>
    <w:rsid w:val="0061763F"/>
    <w:rsid w:val="00617B08"/>
    <w:rsid w:val="00626F32"/>
    <w:rsid w:val="00630562"/>
    <w:rsid w:val="00636D61"/>
    <w:rsid w:val="00643BBD"/>
    <w:rsid w:val="0065070F"/>
    <w:rsid w:val="006510D1"/>
    <w:rsid w:val="00660441"/>
    <w:rsid w:val="00666695"/>
    <w:rsid w:val="00667078"/>
    <w:rsid w:val="00667D2F"/>
    <w:rsid w:val="006753A6"/>
    <w:rsid w:val="00681F56"/>
    <w:rsid w:val="00692DEA"/>
    <w:rsid w:val="00692F75"/>
    <w:rsid w:val="00692FF7"/>
    <w:rsid w:val="006A00C3"/>
    <w:rsid w:val="006A0D62"/>
    <w:rsid w:val="006A3CF1"/>
    <w:rsid w:val="006A4C1A"/>
    <w:rsid w:val="006A5699"/>
    <w:rsid w:val="006A6305"/>
    <w:rsid w:val="006A6906"/>
    <w:rsid w:val="006B0108"/>
    <w:rsid w:val="006B062E"/>
    <w:rsid w:val="006B1CDC"/>
    <w:rsid w:val="006B2079"/>
    <w:rsid w:val="006B4E2C"/>
    <w:rsid w:val="006B6F8F"/>
    <w:rsid w:val="006B7540"/>
    <w:rsid w:val="006C4A74"/>
    <w:rsid w:val="006D0CBC"/>
    <w:rsid w:val="006D1767"/>
    <w:rsid w:val="006D360A"/>
    <w:rsid w:val="006D389F"/>
    <w:rsid w:val="006D734A"/>
    <w:rsid w:val="006D7F57"/>
    <w:rsid w:val="006F06E4"/>
    <w:rsid w:val="006F0828"/>
    <w:rsid w:val="006F2F13"/>
    <w:rsid w:val="006F680D"/>
    <w:rsid w:val="006F6A48"/>
    <w:rsid w:val="0070020F"/>
    <w:rsid w:val="00703BD4"/>
    <w:rsid w:val="00705B11"/>
    <w:rsid w:val="00707321"/>
    <w:rsid w:val="007074F8"/>
    <w:rsid w:val="00712A56"/>
    <w:rsid w:val="007149C1"/>
    <w:rsid w:val="007157B6"/>
    <w:rsid w:val="00717EDC"/>
    <w:rsid w:val="007201FE"/>
    <w:rsid w:val="00733B0D"/>
    <w:rsid w:val="00736C87"/>
    <w:rsid w:val="00746E7F"/>
    <w:rsid w:val="00747906"/>
    <w:rsid w:val="0075194B"/>
    <w:rsid w:val="00752E06"/>
    <w:rsid w:val="00752F14"/>
    <w:rsid w:val="00770895"/>
    <w:rsid w:val="007719E3"/>
    <w:rsid w:val="00774E44"/>
    <w:rsid w:val="00776481"/>
    <w:rsid w:val="00781714"/>
    <w:rsid w:val="00782772"/>
    <w:rsid w:val="00783F9D"/>
    <w:rsid w:val="00785B6E"/>
    <w:rsid w:val="00786371"/>
    <w:rsid w:val="007968C9"/>
    <w:rsid w:val="007A3E7B"/>
    <w:rsid w:val="007A7FCA"/>
    <w:rsid w:val="007B0D25"/>
    <w:rsid w:val="007C0BE1"/>
    <w:rsid w:val="007C3286"/>
    <w:rsid w:val="007C3456"/>
    <w:rsid w:val="007C6294"/>
    <w:rsid w:val="007E0EAB"/>
    <w:rsid w:val="007E5000"/>
    <w:rsid w:val="007F0B36"/>
    <w:rsid w:val="007F2276"/>
    <w:rsid w:val="007F4954"/>
    <w:rsid w:val="00803DFC"/>
    <w:rsid w:val="0081366B"/>
    <w:rsid w:val="00813AF6"/>
    <w:rsid w:val="00815DF8"/>
    <w:rsid w:val="008169FB"/>
    <w:rsid w:val="008221AB"/>
    <w:rsid w:val="0082252D"/>
    <w:rsid w:val="008346E5"/>
    <w:rsid w:val="0083471F"/>
    <w:rsid w:val="0084093E"/>
    <w:rsid w:val="008437F2"/>
    <w:rsid w:val="008474C8"/>
    <w:rsid w:val="00847F83"/>
    <w:rsid w:val="00851158"/>
    <w:rsid w:val="008556E8"/>
    <w:rsid w:val="00856551"/>
    <w:rsid w:val="0086050C"/>
    <w:rsid w:val="008632EC"/>
    <w:rsid w:val="0086341D"/>
    <w:rsid w:val="00863E26"/>
    <w:rsid w:val="00870C35"/>
    <w:rsid w:val="00871976"/>
    <w:rsid w:val="0087481B"/>
    <w:rsid w:val="00876BA2"/>
    <w:rsid w:val="00876C74"/>
    <w:rsid w:val="00880300"/>
    <w:rsid w:val="00883692"/>
    <w:rsid w:val="00884E7E"/>
    <w:rsid w:val="00886B94"/>
    <w:rsid w:val="00890969"/>
    <w:rsid w:val="0089219D"/>
    <w:rsid w:val="00895837"/>
    <w:rsid w:val="00895FEC"/>
    <w:rsid w:val="008A02D5"/>
    <w:rsid w:val="008A4B17"/>
    <w:rsid w:val="008A4F78"/>
    <w:rsid w:val="008A5093"/>
    <w:rsid w:val="008A599D"/>
    <w:rsid w:val="008A645F"/>
    <w:rsid w:val="008A6A53"/>
    <w:rsid w:val="008A7A09"/>
    <w:rsid w:val="008B0469"/>
    <w:rsid w:val="008B53D2"/>
    <w:rsid w:val="008B5F65"/>
    <w:rsid w:val="008C0211"/>
    <w:rsid w:val="008C4C3F"/>
    <w:rsid w:val="008C5457"/>
    <w:rsid w:val="008C6F85"/>
    <w:rsid w:val="008C7C32"/>
    <w:rsid w:val="008C7E93"/>
    <w:rsid w:val="008D0C0F"/>
    <w:rsid w:val="008E28CF"/>
    <w:rsid w:val="008E2B93"/>
    <w:rsid w:val="008E35DE"/>
    <w:rsid w:val="008E3F03"/>
    <w:rsid w:val="008E41F8"/>
    <w:rsid w:val="008E596B"/>
    <w:rsid w:val="008F2024"/>
    <w:rsid w:val="008F2220"/>
    <w:rsid w:val="008F2231"/>
    <w:rsid w:val="008F3217"/>
    <w:rsid w:val="008F6703"/>
    <w:rsid w:val="00903E06"/>
    <w:rsid w:val="00906989"/>
    <w:rsid w:val="0091430F"/>
    <w:rsid w:val="00915658"/>
    <w:rsid w:val="00917361"/>
    <w:rsid w:val="009179C4"/>
    <w:rsid w:val="00922101"/>
    <w:rsid w:val="009234A9"/>
    <w:rsid w:val="0093424F"/>
    <w:rsid w:val="00935EFB"/>
    <w:rsid w:val="00937936"/>
    <w:rsid w:val="00937DAF"/>
    <w:rsid w:val="0094390B"/>
    <w:rsid w:val="00951A03"/>
    <w:rsid w:val="009577D7"/>
    <w:rsid w:val="0096203A"/>
    <w:rsid w:val="0096473F"/>
    <w:rsid w:val="009749E0"/>
    <w:rsid w:val="00984C69"/>
    <w:rsid w:val="00985587"/>
    <w:rsid w:val="009855AA"/>
    <w:rsid w:val="00985C89"/>
    <w:rsid w:val="009872AE"/>
    <w:rsid w:val="00987374"/>
    <w:rsid w:val="00990B15"/>
    <w:rsid w:val="009B0235"/>
    <w:rsid w:val="009B0A67"/>
    <w:rsid w:val="009B0E03"/>
    <w:rsid w:val="009B3B0F"/>
    <w:rsid w:val="009B5012"/>
    <w:rsid w:val="009B7079"/>
    <w:rsid w:val="009C550D"/>
    <w:rsid w:val="009C595B"/>
    <w:rsid w:val="009D1741"/>
    <w:rsid w:val="009D24E4"/>
    <w:rsid w:val="009D27C9"/>
    <w:rsid w:val="009D293F"/>
    <w:rsid w:val="009D306E"/>
    <w:rsid w:val="009D3A71"/>
    <w:rsid w:val="009D3AF7"/>
    <w:rsid w:val="009D7745"/>
    <w:rsid w:val="009E246D"/>
    <w:rsid w:val="009F00F8"/>
    <w:rsid w:val="009F2581"/>
    <w:rsid w:val="009F49DE"/>
    <w:rsid w:val="009F4DCB"/>
    <w:rsid w:val="009F695D"/>
    <w:rsid w:val="009F7F67"/>
    <w:rsid w:val="00A012AF"/>
    <w:rsid w:val="00A0147E"/>
    <w:rsid w:val="00A02E55"/>
    <w:rsid w:val="00A03F57"/>
    <w:rsid w:val="00A0525D"/>
    <w:rsid w:val="00A06849"/>
    <w:rsid w:val="00A07FE8"/>
    <w:rsid w:val="00A10606"/>
    <w:rsid w:val="00A10C21"/>
    <w:rsid w:val="00A113FE"/>
    <w:rsid w:val="00A1186C"/>
    <w:rsid w:val="00A20D24"/>
    <w:rsid w:val="00A24345"/>
    <w:rsid w:val="00A250D1"/>
    <w:rsid w:val="00A368A7"/>
    <w:rsid w:val="00A36EAA"/>
    <w:rsid w:val="00A374C3"/>
    <w:rsid w:val="00A42476"/>
    <w:rsid w:val="00A438D8"/>
    <w:rsid w:val="00A45B1C"/>
    <w:rsid w:val="00A465F0"/>
    <w:rsid w:val="00A479D6"/>
    <w:rsid w:val="00A506DA"/>
    <w:rsid w:val="00A52F86"/>
    <w:rsid w:val="00A55779"/>
    <w:rsid w:val="00A56E8F"/>
    <w:rsid w:val="00A620C2"/>
    <w:rsid w:val="00A64F28"/>
    <w:rsid w:val="00A707DE"/>
    <w:rsid w:val="00A70D5A"/>
    <w:rsid w:val="00A72486"/>
    <w:rsid w:val="00A75640"/>
    <w:rsid w:val="00A76BB8"/>
    <w:rsid w:val="00A76BF2"/>
    <w:rsid w:val="00A86355"/>
    <w:rsid w:val="00A90F8A"/>
    <w:rsid w:val="00A92846"/>
    <w:rsid w:val="00AA33AF"/>
    <w:rsid w:val="00AA3F58"/>
    <w:rsid w:val="00AA4C60"/>
    <w:rsid w:val="00AA5DB9"/>
    <w:rsid w:val="00AA7EFB"/>
    <w:rsid w:val="00AB0B95"/>
    <w:rsid w:val="00AB2C86"/>
    <w:rsid w:val="00AB3AE1"/>
    <w:rsid w:val="00AB454E"/>
    <w:rsid w:val="00AB4EFA"/>
    <w:rsid w:val="00AC1A19"/>
    <w:rsid w:val="00AC1F36"/>
    <w:rsid w:val="00AC38A9"/>
    <w:rsid w:val="00AC5585"/>
    <w:rsid w:val="00AC69EA"/>
    <w:rsid w:val="00AD1390"/>
    <w:rsid w:val="00AD6ECD"/>
    <w:rsid w:val="00AE0ADC"/>
    <w:rsid w:val="00AE4B32"/>
    <w:rsid w:val="00AE53CD"/>
    <w:rsid w:val="00AF027C"/>
    <w:rsid w:val="00AF200A"/>
    <w:rsid w:val="00AF200F"/>
    <w:rsid w:val="00AF3462"/>
    <w:rsid w:val="00AF4180"/>
    <w:rsid w:val="00AF61EA"/>
    <w:rsid w:val="00B01127"/>
    <w:rsid w:val="00B01235"/>
    <w:rsid w:val="00B02E69"/>
    <w:rsid w:val="00B034A1"/>
    <w:rsid w:val="00B068C1"/>
    <w:rsid w:val="00B10FE9"/>
    <w:rsid w:val="00B11BFA"/>
    <w:rsid w:val="00B22462"/>
    <w:rsid w:val="00B22E81"/>
    <w:rsid w:val="00B2396F"/>
    <w:rsid w:val="00B23B06"/>
    <w:rsid w:val="00B23FE5"/>
    <w:rsid w:val="00B2511E"/>
    <w:rsid w:val="00B32919"/>
    <w:rsid w:val="00B3642E"/>
    <w:rsid w:val="00B37DA8"/>
    <w:rsid w:val="00B37EDF"/>
    <w:rsid w:val="00B41906"/>
    <w:rsid w:val="00B42C73"/>
    <w:rsid w:val="00B44983"/>
    <w:rsid w:val="00B467A9"/>
    <w:rsid w:val="00B51730"/>
    <w:rsid w:val="00B5646F"/>
    <w:rsid w:val="00B5720D"/>
    <w:rsid w:val="00B57597"/>
    <w:rsid w:val="00B75154"/>
    <w:rsid w:val="00B77CC0"/>
    <w:rsid w:val="00B77F89"/>
    <w:rsid w:val="00B81783"/>
    <w:rsid w:val="00B82E90"/>
    <w:rsid w:val="00B831F8"/>
    <w:rsid w:val="00B85EB4"/>
    <w:rsid w:val="00B87D8B"/>
    <w:rsid w:val="00B900A6"/>
    <w:rsid w:val="00B92E0E"/>
    <w:rsid w:val="00B938EA"/>
    <w:rsid w:val="00B940F4"/>
    <w:rsid w:val="00B950BF"/>
    <w:rsid w:val="00B9564C"/>
    <w:rsid w:val="00BA63BF"/>
    <w:rsid w:val="00BA72CA"/>
    <w:rsid w:val="00BA76D2"/>
    <w:rsid w:val="00BB03D2"/>
    <w:rsid w:val="00BB46D2"/>
    <w:rsid w:val="00BB4728"/>
    <w:rsid w:val="00BB5234"/>
    <w:rsid w:val="00BB55F7"/>
    <w:rsid w:val="00BC1697"/>
    <w:rsid w:val="00BC2C4D"/>
    <w:rsid w:val="00BC4519"/>
    <w:rsid w:val="00BD0924"/>
    <w:rsid w:val="00BD21A2"/>
    <w:rsid w:val="00BD2A6B"/>
    <w:rsid w:val="00BD4E31"/>
    <w:rsid w:val="00BD617A"/>
    <w:rsid w:val="00BD652F"/>
    <w:rsid w:val="00BE028E"/>
    <w:rsid w:val="00BE0D87"/>
    <w:rsid w:val="00BE1FE3"/>
    <w:rsid w:val="00BE26B1"/>
    <w:rsid w:val="00BE5A25"/>
    <w:rsid w:val="00BE7278"/>
    <w:rsid w:val="00BF3D28"/>
    <w:rsid w:val="00C10329"/>
    <w:rsid w:val="00C11F59"/>
    <w:rsid w:val="00C13901"/>
    <w:rsid w:val="00C16EE9"/>
    <w:rsid w:val="00C2074A"/>
    <w:rsid w:val="00C209F6"/>
    <w:rsid w:val="00C20D0E"/>
    <w:rsid w:val="00C217CB"/>
    <w:rsid w:val="00C23F69"/>
    <w:rsid w:val="00C24E7F"/>
    <w:rsid w:val="00C26CF7"/>
    <w:rsid w:val="00C310AE"/>
    <w:rsid w:val="00C31E3E"/>
    <w:rsid w:val="00C401AE"/>
    <w:rsid w:val="00C41D15"/>
    <w:rsid w:val="00C42307"/>
    <w:rsid w:val="00C441BE"/>
    <w:rsid w:val="00C44319"/>
    <w:rsid w:val="00C44BE8"/>
    <w:rsid w:val="00C45873"/>
    <w:rsid w:val="00C47492"/>
    <w:rsid w:val="00C475AD"/>
    <w:rsid w:val="00C51282"/>
    <w:rsid w:val="00C5153C"/>
    <w:rsid w:val="00C53B51"/>
    <w:rsid w:val="00C54D07"/>
    <w:rsid w:val="00C56E67"/>
    <w:rsid w:val="00C61DF8"/>
    <w:rsid w:val="00C634D0"/>
    <w:rsid w:val="00C639D8"/>
    <w:rsid w:val="00C64161"/>
    <w:rsid w:val="00C67468"/>
    <w:rsid w:val="00C71482"/>
    <w:rsid w:val="00C74563"/>
    <w:rsid w:val="00C747D4"/>
    <w:rsid w:val="00C74F3C"/>
    <w:rsid w:val="00C75976"/>
    <w:rsid w:val="00C777F4"/>
    <w:rsid w:val="00C77B1C"/>
    <w:rsid w:val="00C81771"/>
    <w:rsid w:val="00C827D0"/>
    <w:rsid w:val="00C8399D"/>
    <w:rsid w:val="00C864AE"/>
    <w:rsid w:val="00C86681"/>
    <w:rsid w:val="00C8771D"/>
    <w:rsid w:val="00C92ED3"/>
    <w:rsid w:val="00C959A1"/>
    <w:rsid w:val="00C95B64"/>
    <w:rsid w:val="00C96FDA"/>
    <w:rsid w:val="00CA1E33"/>
    <w:rsid w:val="00CA65F2"/>
    <w:rsid w:val="00CA7E2F"/>
    <w:rsid w:val="00CB1492"/>
    <w:rsid w:val="00CB4937"/>
    <w:rsid w:val="00CC460D"/>
    <w:rsid w:val="00CC544D"/>
    <w:rsid w:val="00CC7496"/>
    <w:rsid w:val="00CD146C"/>
    <w:rsid w:val="00CD1793"/>
    <w:rsid w:val="00CD2744"/>
    <w:rsid w:val="00CD2B46"/>
    <w:rsid w:val="00CD3479"/>
    <w:rsid w:val="00CD51BF"/>
    <w:rsid w:val="00CD53ED"/>
    <w:rsid w:val="00CD65EC"/>
    <w:rsid w:val="00CE2B9C"/>
    <w:rsid w:val="00CE4120"/>
    <w:rsid w:val="00CE4335"/>
    <w:rsid w:val="00CE48C8"/>
    <w:rsid w:val="00CE7066"/>
    <w:rsid w:val="00CF3FEC"/>
    <w:rsid w:val="00CF71C8"/>
    <w:rsid w:val="00D02403"/>
    <w:rsid w:val="00D02EBA"/>
    <w:rsid w:val="00D10D4D"/>
    <w:rsid w:val="00D1432E"/>
    <w:rsid w:val="00D14395"/>
    <w:rsid w:val="00D14BB6"/>
    <w:rsid w:val="00D21EF6"/>
    <w:rsid w:val="00D22BB4"/>
    <w:rsid w:val="00D24C7A"/>
    <w:rsid w:val="00D3043F"/>
    <w:rsid w:val="00D31523"/>
    <w:rsid w:val="00D33015"/>
    <w:rsid w:val="00D33CBC"/>
    <w:rsid w:val="00D40082"/>
    <w:rsid w:val="00D41E2E"/>
    <w:rsid w:val="00D45ADC"/>
    <w:rsid w:val="00D46A97"/>
    <w:rsid w:val="00D526FD"/>
    <w:rsid w:val="00D55438"/>
    <w:rsid w:val="00D5548D"/>
    <w:rsid w:val="00D564BC"/>
    <w:rsid w:val="00D604FD"/>
    <w:rsid w:val="00D61DA9"/>
    <w:rsid w:val="00D627BB"/>
    <w:rsid w:val="00D62FF1"/>
    <w:rsid w:val="00D63DB2"/>
    <w:rsid w:val="00D6406F"/>
    <w:rsid w:val="00D66DF8"/>
    <w:rsid w:val="00D67C18"/>
    <w:rsid w:val="00D712A5"/>
    <w:rsid w:val="00D73C4B"/>
    <w:rsid w:val="00D7531E"/>
    <w:rsid w:val="00D756E6"/>
    <w:rsid w:val="00D75FDD"/>
    <w:rsid w:val="00D81C6C"/>
    <w:rsid w:val="00D85656"/>
    <w:rsid w:val="00D85F30"/>
    <w:rsid w:val="00D86005"/>
    <w:rsid w:val="00D873E7"/>
    <w:rsid w:val="00D9024F"/>
    <w:rsid w:val="00D92A23"/>
    <w:rsid w:val="00D95E23"/>
    <w:rsid w:val="00DA163E"/>
    <w:rsid w:val="00DA2226"/>
    <w:rsid w:val="00DA70F5"/>
    <w:rsid w:val="00DB18A0"/>
    <w:rsid w:val="00DB5825"/>
    <w:rsid w:val="00DB5A68"/>
    <w:rsid w:val="00DC329C"/>
    <w:rsid w:val="00DC43B9"/>
    <w:rsid w:val="00DC701F"/>
    <w:rsid w:val="00DC7CE6"/>
    <w:rsid w:val="00DD353E"/>
    <w:rsid w:val="00DD6A5A"/>
    <w:rsid w:val="00DE03D6"/>
    <w:rsid w:val="00DE03F3"/>
    <w:rsid w:val="00DE0A9C"/>
    <w:rsid w:val="00DE13ED"/>
    <w:rsid w:val="00DE3C96"/>
    <w:rsid w:val="00DE6497"/>
    <w:rsid w:val="00DF5967"/>
    <w:rsid w:val="00DF5D12"/>
    <w:rsid w:val="00DF64BC"/>
    <w:rsid w:val="00DF715A"/>
    <w:rsid w:val="00DF7997"/>
    <w:rsid w:val="00E00962"/>
    <w:rsid w:val="00E118D2"/>
    <w:rsid w:val="00E13505"/>
    <w:rsid w:val="00E13546"/>
    <w:rsid w:val="00E14646"/>
    <w:rsid w:val="00E14F62"/>
    <w:rsid w:val="00E16906"/>
    <w:rsid w:val="00E16953"/>
    <w:rsid w:val="00E201E8"/>
    <w:rsid w:val="00E23926"/>
    <w:rsid w:val="00E30CBC"/>
    <w:rsid w:val="00E34F62"/>
    <w:rsid w:val="00E35592"/>
    <w:rsid w:val="00E35E9D"/>
    <w:rsid w:val="00E36E8C"/>
    <w:rsid w:val="00E459BE"/>
    <w:rsid w:val="00E45BCA"/>
    <w:rsid w:val="00E51328"/>
    <w:rsid w:val="00E53588"/>
    <w:rsid w:val="00E53994"/>
    <w:rsid w:val="00E53ECE"/>
    <w:rsid w:val="00E54950"/>
    <w:rsid w:val="00E62565"/>
    <w:rsid w:val="00E62ED5"/>
    <w:rsid w:val="00E67A78"/>
    <w:rsid w:val="00E7561C"/>
    <w:rsid w:val="00E853C6"/>
    <w:rsid w:val="00E86723"/>
    <w:rsid w:val="00E90381"/>
    <w:rsid w:val="00E90FF7"/>
    <w:rsid w:val="00E91417"/>
    <w:rsid w:val="00E91815"/>
    <w:rsid w:val="00E91D51"/>
    <w:rsid w:val="00E94B23"/>
    <w:rsid w:val="00EA153A"/>
    <w:rsid w:val="00EA58A7"/>
    <w:rsid w:val="00EA6DEC"/>
    <w:rsid w:val="00EB242E"/>
    <w:rsid w:val="00EB4756"/>
    <w:rsid w:val="00EB6A7F"/>
    <w:rsid w:val="00EC03AB"/>
    <w:rsid w:val="00EC10E1"/>
    <w:rsid w:val="00EC2C81"/>
    <w:rsid w:val="00EC3B2B"/>
    <w:rsid w:val="00EC460B"/>
    <w:rsid w:val="00ED06FB"/>
    <w:rsid w:val="00ED13AF"/>
    <w:rsid w:val="00ED43B1"/>
    <w:rsid w:val="00ED4785"/>
    <w:rsid w:val="00EE2EEF"/>
    <w:rsid w:val="00EF0580"/>
    <w:rsid w:val="00EF20F7"/>
    <w:rsid w:val="00EF2585"/>
    <w:rsid w:val="00EF2978"/>
    <w:rsid w:val="00EF784D"/>
    <w:rsid w:val="00F019D8"/>
    <w:rsid w:val="00F02771"/>
    <w:rsid w:val="00F03048"/>
    <w:rsid w:val="00F03217"/>
    <w:rsid w:val="00F03671"/>
    <w:rsid w:val="00F06FB3"/>
    <w:rsid w:val="00F11D4F"/>
    <w:rsid w:val="00F1216F"/>
    <w:rsid w:val="00F136AB"/>
    <w:rsid w:val="00F14238"/>
    <w:rsid w:val="00F21D70"/>
    <w:rsid w:val="00F23336"/>
    <w:rsid w:val="00F344C9"/>
    <w:rsid w:val="00F37657"/>
    <w:rsid w:val="00F41054"/>
    <w:rsid w:val="00F44B1C"/>
    <w:rsid w:val="00F46BA0"/>
    <w:rsid w:val="00F472B1"/>
    <w:rsid w:val="00F47B1F"/>
    <w:rsid w:val="00F51541"/>
    <w:rsid w:val="00F66F9C"/>
    <w:rsid w:val="00F74F39"/>
    <w:rsid w:val="00F8237B"/>
    <w:rsid w:val="00F8386D"/>
    <w:rsid w:val="00F84210"/>
    <w:rsid w:val="00F874A3"/>
    <w:rsid w:val="00F92016"/>
    <w:rsid w:val="00F92517"/>
    <w:rsid w:val="00F9277E"/>
    <w:rsid w:val="00F93757"/>
    <w:rsid w:val="00F93E92"/>
    <w:rsid w:val="00F97BD5"/>
    <w:rsid w:val="00FA0516"/>
    <w:rsid w:val="00FA3C16"/>
    <w:rsid w:val="00FA7888"/>
    <w:rsid w:val="00FA7A13"/>
    <w:rsid w:val="00FB0233"/>
    <w:rsid w:val="00FB07CD"/>
    <w:rsid w:val="00FB16C4"/>
    <w:rsid w:val="00FB2EE0"/>
    <w:rsid w:val="00FB31AB"/>
    <w:rsid w:val="00FB3FBA"/>
    <w:rsid w:val="00FB59B7"/>
    <w:rsid w:val="00FB7167"/>
    <w:rsid w:val="00FC086F"/>
    <w:rsid w:val="00FC0C31"/>
    <w:rsid w:val="00FC0F91"/>
    <w:rsid w:val="00FC4A31"/>
    <w:rsid w:val="00FC5452"/>
    <w:rsid w:val="00FC756F"/>
    <w:rsid w:val="00FD0ED7"/>
    <w:rsid w:val="00FD1D7E"/>
    <w:rsid w:val="00FD4F1B"/>
    <w:rsid w:val="00FD683A"/>
    <w:rsid w:val="00FE03BB"/>
    <w:rsid w:val="00FE07DB"/>
    <w:rsid w:val="00FE09F0"/>
    <w:rsid w:val="00FE5F7D"/>
    <w:rsid w:val="00FF1960"/>
    <w:rsid w:val="00FF243C"/>
    <w:rsid w:val="00FF57EB"/>
    <w:rsid w:val="00FF704F"/>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4C3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A3F58"/>
    <w:pPr>
      <w:widowControl w:val="0"/>
    </w:pPr>
    <w:rPr>
      <w:rFonts w:ascii="Courier" w:hAnsi="Courier"/>
      <w:sz w:val="24"/>
    </w:rPr>
  </w:style>
  <w:style w:type="paragraph" w:styleId="Heading1">
    <w:name w:val="heading 1"/>
    <w:basedOn w:val="Normal"/>
    <w:next w:val="Normal"/>
    <w:qFormat/>
    <w:pPr>
      <w:keepNext/>
      <w:tabs>
        <w:tab w:val="left" w:pos="-720"/>
      </w:tabs>
      <w:suppressAutoHyphens/>
      <w:ind w:left="-360" w:right="-360"/>
      <w:jc w:val="both"/>
      <w:outlineLvl w:val="0"/>
    </w:pPr>
    <w:rPr>
      <w:rFonts w:ascii="Times New Roman" w:hAnsi="Times New Roma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BE2C31"/>
    <w:rPr>
      <w:color w:val="000099"/>
      <w:u w:val="single"/>
    </w:rPr>
  </w:style>
  <w:style w:type="character" w:styleId="Strong">
    <w:name w:val="Strong"/>
    <w:uiPriority w:val="22"/>
    <w:qFormat/>
    <w:rsid w:val="00BE2C31"/>
    <w:rPr>
      <w:b/>
      <w:bCs/>
    </w:rPr>
  </w:style>
  <w:style w:type="character" w:styleId="Emphasis">
    <w:name w:val="Emphasis"/>
    <w:uiPriority w:val="20"/>
    <w:qFormat/>
    <w:rsid w:val="00BE2C31"/>
    <w:rPr>
      <w:i/>
      <w:iCs/>
    </w:rPr>
  </w:style>
  <w:style w:type="paragraph" w:styleId="BodyText">
    <w:name w:val="Body Text"/>
    <w:basedOn w:val="Normal"/>
    <w:rsid w:val="000C3CCC"/>
    <w:pPr>
      <w:tabs>
        <w:tab w:val="left" w:pos="-720"/>
        <w:tab w:val="left" w:pos="0"/>
        <w:tab w:val="left" w:pos="720"/>
        <w:tab w:val="left" w:pos="828"/>
        <w:tab w:val="left" w:pos="1440"/>
      </w:tabs>
      <w:suppressAutoHyphens/>
      <w:ind w:right="-360"/>
      <w:jc w:val="both"/>
    </w:pPr>
    <w:rPr>
      <w:rFonts w:ascii="Times New Roman" w:hAnsi="Times New Roman"/>
      <w:spacing w:val="-2"/>
      <w:sz w:val="20"/>
    </w:rPr>
  </w:style>
  <w:style w:type="paragraph" w:styleId="BalloonText">
    <w:name w:val="Balloon Text"/>
    <w:basedOn w:val="Normal"/>
    <w:link w:val="BalloonTextChar"/>
    <w:rsid w:val="00356ED3"/>
    <w:rPr>
      <w:rFonts w:ascii="Tahoma" w:hAnsi="Tahoma"/>
      <w:sz w:val="16"/>
      <w:szCs w:val="16"/>
      <w:lang w:val="x-none" w:eastAsia="x-none"/>
    </w:rPr>
  </w:style>
  <w:style w:type="character" w:customStyle="1" w:styleId="BalloonTextChar">
    <w:name w:val="Balloon Text Char"/>
    <w:link w:val="BalloonText"/>
    <w:rsid w:val="00356ED3"/>
    <w:rPr>
      <w:rFonts w:ascii="Tahoma" w:hAnsi="Tahoma" w:cs="Tahoma"/>
      <w:sz w:val="16"/>
      <w:szCs w:val="16"/>
    </w:rPr>
  </w:style>
  <w:style w:type="character" w:styleId="FollowedHyperlink">
    <w:name w:val="FollowedHyperlink"/>
    <w:rsid w:val="00BD617A"/>
    <w:rPr>
      <w:color w:val="800080"/>
      <w:u w:val="single"/>
    </w:rPr>
  </w:style>
  <w:style w:type="character" w:styleId="CommentReference">
    <w:name w:val="annotation reference"/>
    <w:rsid w:val="00A368A7"/>
    <w:rPr>
      <w:sz w:val="18"/>
      <w:szCs w:val="18"/>
    </w:rPr>
  </w:style>
  <w:style w:type="paragraph" w:styleId="CommentText">
    <w:name w:val="annotation text"/>
    <w:basedOn w:val="Normal"/>
    <w:link w:val="CommentTextChar"/>
    <w:rsid w:val="00A368A7"/>
    <w:rPr>
      <w:szCs w:val="24"/>
    </w:rPr>
  </w:style>
  <w:style w:type="character" w:customStyle="1" w:styleId="CommentTextChar">
    <w:name w:val="Comment Text Char"/>
    <w:link w:val="CommentText"/>
    <w:rsid w:val="00A368A7"/>
    <w:rPr>
      <w:rFonts w:ascii="Courier" w:hAnsi="Courier"/>
      <w:sz w:val="24"/>
      <w:szCs w:val="24"/>
    </w:rPr>
  </w:style>
  <w:style w:type="paragraph" w:styleId="CommentSubject">
    <w:name w:val="annotation subject"/>
    <w:basedOn w:val="CommentText"/>
    <w:next w:val="CommentText"/>
    <w:link w:val="CommentSubjectChar"/>
    <w:rsid w:val="00A368A7"/>
    <w:rPr>
      <w:b/>
      <w:bCs/>
      <w:sz w:val="20"/>
      <w:szCs w:val="20"/>
    </w:rPr>
  </w:style>
  <w:style w:type="character" w:customStyle="1" w:styleId="CommentSubjectChar">
    <w:name w:val="Comment Subject Char"/>
    <w:link w:val="CommentSubject"/>
    <w:rsid w:val="00A368A7"/>
    <w:rPr>
      <w:rFonts w:ascii="Courier" w:hAnsi="Courier"/>
      <w:b/>
      <w:bCs/>
      <w:sz w:val="24"/>
      <w:szCs w:val="24"/>
    </w:rPr>
  </w:style>
  <w:style w:type="paragraph" w:styleId="ListParagraph">
    <w:name w:val="List Paragraph"/>
    <w:basedOn w:val="Normal"/>
    <w:uiPriority w:val="34"/>
    <w:qFormat/>
    <w:rsid w:val="005F63FC"/>
    <w:pPr>
      <w:widowControl/>
      <w:ind w:left="720"/>
      <w:contextualSpacing/>
    </w:pPr>
    <w:rPr>
      <w:rFonts w:ascii="Arial" w:hAnsi="Arial"/>
    </w:rPr>
  </w:style>
  <w:style w:type="paragraph" w:customStyle="1" w:styleId="p1">
    <w:name w:val="p1"/>
    <w:basedOn w:val="Normal"/>
    <w:rsid w:val="001F67B0"/>
    <w:pPr>
      <w:widowControl/>
      <w:spacing w:line="137" w:lineRule="atLeast"/>
    </w:pPr>
    <w:rPr>
      <w:rFonts w:ascii="Helvetica" w:hAnsi="Helvetic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2343">
      <w:bodyDiv w:val="1"/>
      <w:marLeft w:val="0"/>
      <w:marRight w:val="0"/>
      <w:marTop w:val="0"/>
      <w:marBottom w:val="0"/>
      <w:divBdr>
        <w:top w:val="none" w:sz="0" w:space="0" w:color="auto"/>
        <w:left w:val="none" w:sz="0" w:space="0" w:color="auto"/>
        <w:bottom w:val="none" w:sz="0" w:space="0" w:color="auto"/>
        <w:right w:val="none" w:sz="0" w:space="0" w:color="auto"/>
      </w:divBdr>
    </w:div>
    <w:div w:id="66466460">
      <w:bodyDiv w:val="1"/>
      <w:marLeft w:val="0"/>
      <w:marRight w:val="0"/>
      <w:marTop w:val="0"/>
      <w:marBottom w:val="0"/>
      <w:divBdr>
        <w:top w:val="none" w:sz="0" w:space="0" w:color="auto"/>
        <w:left w:val="none" w:sz="0" w:space="0" w:color="auto"/>
        <w:bottom w:val="none" w:sz="0" w:space="0" w:color="auto"/>
        <w:right w:val="none" w:sz="0" w:space="0" w:color="auto"/>
      </w:divBdr>
      <w:divsChild>
        <w:div w:id="1061098891">
          <w:marLeft w:val="0"/>
          <w:marRight w:val="0"/>
          <w:marTop w:val="0"/>
          <w:marBottom w:val="0"/>
          <w:divBdr>
            <w:top w:val="none" w:sz="0" w:space="0" w:color="auto"/>
            <w:left w:val="none" w:sz="0" w:space="0" w:color="auto"/>
            <w:bottom w:val="none" w:sz="0" w:space="0" w:color="auto"/>
            <w:right w:val="none" w:sz="0" w:space="0" w:color="auto"/>
          </w:divBdr>
        </w:div>
      </w:divsChild>
    </w:div>
    <w:div w:id="77751935">
      <w:bodyDiv w:val="1"/>
      <w:marLeft w:val="0"/>
      <w:marRight w:val="0"/>
      <w:marTop w:val="0"/>
      <w:marBottom w:val="0"/>
      <w:divBdr>
        <w:top w:val="none" w:sz="0" w:space="0" w:color="auto"/>
        <w:left w:val="none" w:sz="0" w:space="0" w:color="auto"/>
        <w:bottom w:val="none" w:sz="0" w:space="0" w:color="auto"/>
        <w:right w:val="none" w:sz="0" w:space="0" w:color="auto"/>
      </w:divBdr>
    </w:div>
    <w:div w:id="152836194">
      <w:bodyDiv w:val="1"/>
      <w:marLeft w:val="0"/>
      <w:marRight w:val="0"/>
      <w:marTop w:val="0"/>
      <w:marBottom w:val="0"/>
      <w:divBdr>
        <w:top w:val="none" w:sz="0" w:space="0" w:color="auto"/>
        <w:left w:val="none" w:sz="0" w:space="0" w:color="auto"/>
        <w:bottom w:val="none" w:sz="0" w:space="0" w:color="auto"/>
        <w:right w:val="none" w:sz="0" w:space="0" w:color="auto"/>
      </w:divBdr>
    </w:div>
    <w:div w:id="169761054">
      <w:bodyDiv w:val="1"/>
      <w:marLeft w:val="0"/>
      <w:marRight w:val="0"/>
      <w:marTop w:val="0"/>
      <w:marBottom w:val="0"/>
      <w:divBdr>
        <w:top w:val="none" w:sz="0" w:space="0" w:color="auto"/>
        <w:left w:val="none" w:sz="0" w:space="0" w:color="auto"/>
        <w:bottom w:val="none" w:sz="0" w:space="0" w:color="auto"/>
        <w:right w:val="none" w:sz="0" w:space="0" w:color="auto"/>
      </w:divBdr>
    </w:div>
    <w:div w:id="173306044">
      <w:bodyDiv w:val="1"/>
      <w:marLeft w:val="0"/>
      <w:marRight w:val="0"/>
      <w:marTop w:val="0"/>
      <w:marBottom w:val="0"/>
      <w:divBdr>
        <w:top w:val="none" w:sz="0" w:space="0" w:color="auto"/>
        <w:left w:val="none" w:sz="0" w:space="0" w:color="auto"/>
        <w:bottom w:val="none" w:sz="0" w:space="0" w:color="auto"/>
        <w:right w:val="none" w:sz="0" w:space="0" w:color="auto"/>
      </w:divBdr>
    </w:div>
    <w:div w:id="222107895">
      <w:bodyDiv w:val="1"/>
      <w:marLeft w:val="0"/>
      <w:marRight w:val="0"/>
      <w:marTop w:val="0"/>
      <w:marBottom w:val="0"/>
      <w:divBdr>
        <w:top w:val="none" w:sz="0" w:space="0" w:color="auto"/>
        <w:left w:val="none" w:sz="0" w:space="0" w:color="auto"/>
        <w:bottom w:val="none" w:sz="0" w:space="0" w:color="auto"/>
        <w:right w:val="none" w:sz="0" w:space="0" w:color="auto"/>
      </w:divBdr>
    </w:div>
    <w:div w:id="244340772">
      <w:bodyDiv w:val="1"/>
      <w:marLeft w:val="0"/>
      <w:marRight w:val="0"/>
      <w:marTop w:val="0"/>
      <w:marBottom w:val="0"/>
      <w:divBdr>
        <w:top w:val="none" w:sz="0" w:space="0" w:color="auto"/>
        <w:left w:val="none" w:sz="0" w:space="0" w:color="auto"/>
        <w:bottom w:val="none" w:sz="0" w:space="0" w:color="auto"/>
        <w:right w:val="none" w:sz="0" w:space="0" w:color="auto"/>
      </w:divBdr>
    </w:div>
    <w:div w:id="378819398">
      <w:bodyDiv w:val="1"/>
      <w:marLeft w:val="0"/>
      <w:marRight w:val="0"/>
      <w:marTop w:val="0"/>
      <w:marBottom w:val="0"/>
      <w:divBdr>
        <w:top w:val="none" w:sz="0" w:space="0" w:color="auto"/>
        <w:left w:val="none" w:sz="0" w:space="0" w:color="auto"/>
        <w:bottom w:val="none" w:sz="0" w:space="0" w:color="auto"/>
        <w:right w:val="none" w:sz="0" w:space="0" w:color="auto"/>
      </w:divBdr>
    </w:div>
    <w:div w:id="444269761">
      <w:bodyDiv w:val="1"/>
      <w:marLeft w:val="0"/>
      <w:marRight w:val="0"/>
      <w:marTop w:val="0"/>
      <w:marBottom w:val="0"/>
      <w:divBdr>
        <w:top w:val="none" w:sz="0" w:space="0" w:color="auto"/>
        <w:left w:val="none" w:sz="0" w:space="0" w:color="auto"/>
        <w:bottom w:val="none" w:sz="0" w:space="0" w:color="auto"/>
        <w:right w:val="none" w:sz="0" w:space="0" w:color="auto"/>
      </w:divBdr>
    </w:div>
    <w:div w:id="474417072">
      <w:bodyDiv w:val="1"/>
      <w:marLeft w:val="0"/>
      <w:marRight w:val="0"/>
      <w:marTop w:val="0"/>
      <w:marBottom w:val="0"/>
      <w:divBdr>
        <w:top w:val="none" w:sz="0" w:space="0" w:color="auto"/>
        <w:left w:val="none" w:sz="0" w:space="0" w:color="auto"/>
        <w:bottom w:val="none" w:sz="0" w:space="0" w:color="auto"/>
        <w:right w:val="none" w:sz="0" w:space="0" w:color="auto"/>
      </w:divBdr>
    </w:div>
    <w:div w:id="513612631">
      <w:bodyDiv w:val="1"/>
      <w:marLeft w:val="0"/>
      <w:marRight w:val="0"/>
      <w:marTop w:val="0"/>
      <w:marBottom w:val="0"/>
      <w:divBdr>
        <w:top w:val="none" w:sz="0" w:space="0" w:color="auto"/>
        <w:left w:val="none" w:sz="0" w:space="0" w:color="auto"/>
        <w:bottom w:val="none" w:sz="0" w:space="0" w:color="auto"/>
        <w:right w:val="none" w:sz="0" w:space="0" w:color="auto"/>
      </w:divBdr>
    </w:div>
    <w:div w:id="740904830">
      <w:bodyDiv w:val="1"/>
      <w:marLeft w:val="0"/>
      <w:marRight w:val="0"/>
      <w:marTop w:val="0"/>
      <w:marBottom w:val="0"/>
      <w:divBdr>
        <w:top w:val="none" w:sz="0" w:space="0" w:color="auto"/>
        <w:left w:val="none" w:sz="0" w:space="0" w:color="auto"/>
        <w:bottom w:val="none" w:sz="0" w:space="0" w:color="auto"/>
        <w:right w:val="none" w:sz="0" w:space="0" w:color="auto"/>
      </w:divBdr>
    </w:div>
    <w:div w:id="881137876">
      <w:bodyDiv w:val="1"/>
      <w:marLeft w:val="0"/>
      <w:marRight w:val="0"/>
      <w:marTop w:val="0"/>
      <w:marBottom w:val="0"/>
      <w:divBdr>
        <w:top w:val="none" w:sz="0" w:space="0" w:color="auto"/>
        <w:left w:val="none" w:sz="0" w:space="0" w:color="auto"/>
        <w:bottom w:val="none" w:sz="0" w:space="0" w:color="auto"/>
        <w:right w:val="none" w:sz="0" w:space="0" w:color="auto"/>
      </w:divBdr>
    </w:div>
    <w:div w:id="917906927">
      <w:bodyDiv w:val="1"/>
      <w:marLeft w:val="0"/>
      <w:marRight w:val="0"/>
      <w:marTop w:val="0"/>
      <w:marBottom w:val="0"/>
      <w:divBdr>
        <w:top w:val="none" w:sz="0" w:space="0" w:color="auto"/>
        <w:left w:val="none" w:sz="0" w:space="0" w:color="auto"/>
        <w:bottom w:val="none" w:sz="0" w:space="0" w:color="auto"/>
        <w:right w:val="none" w:sz="0" w:space="0" w:color="auto"/>
      </w:divBdr>
    </w:div>
    <w:div w:id="1041397661">
      <w:bodyDiv w:val="1"/>
      <w:marLeft w:val="0"/>
      <w:marRight w:val="0"/>
      <w:marTop w:val="0"/>
      <w:marBottom w:val="0"/>
      <w:divBdr>
        <w:top w:val="none" w:sz="0" w:space="0" w:color="auto"/>
        <w:left w:val="none" w:sz="0" w:space="0" w:color="auto"/>
        <w:bottom w:val="none" w:sz="0" w:space="0" w:color="auto"/>
        <w:right w:val="none" w:sz="0" w:space="0" w:color="auto"/>
      </w:divBdr>
    </w:div>
    <w:div w:id="1372729161">
      <w:bodyDiv w:val="1"/>
      <w:marLeft w:val="0"/>
      <w:marRight w:val="0"/>
      <w:marTop w:val="0"/>
      <w:marBottom w:val="0"/>
      <w:divBdr>
        <w:top w:val="none" w:sz="0" w:space="0" w:color="auto"/>
        <w:left w:val="none" w:sz="0" w:space="0" w:color="auto"/>
        <w:bottom w:val="none" w:sz="0" w:space="0" w:color="auto"/>
        <w:right w:val="none" w:sz="0" w:space="0" w:color="auto"/>
      </w:divBdr>
    </w:div>
    <w:div w:id="1406877575">
      <w:bodyDiv w:val="1"/>
      <w:marLeft w:val="0"/>
      <w:marRight w:val="0"/>
      <w:marTop w:val="0"/>
      <w:marBottom w:val="0"/>
      <w:divBdr>
        <w:top w:val="none" w:sz="0" w:space="0" w:color="auto"/>
        <w:left w:val="none" w:sz="0" w:space="0" w:color="auto"/>
        <w:bottom w:val="none" w:sz="0" w:space="0" w:color="auto"/>
        <w:right w:val="none" w:sz="0" w:space="0" w:color="auto"/>
      </w:divBdr>
    </w:div>
    <w:div w:id="1422603155">
      <w:bodyDiv w:val="1"/>
      <w:marLeft w:val="0"/>
      <w:marRight w:val="0"/>
      <w:marTop w:val="0"/>
      <w:marBottom w:val="0"/>
      <w:divBdr>
        <w:top w:val="none" w:sz="0" w:space="0" w:color="auto"/>
        <w:left w:val="none" w:sz="0" w:space="0" w:color="auto"/>
        <w:bottom w:val="none" w:sz="0" w:space="0" w:color="auto"/>
        <w:right w:val="none" w:sz="0" w:space="0" w:color="auto"/>
      </w:divBdr>
    </w:div>
    <w:div w:id="1455833370">
      <w:bodyDiv w:val="1"/>
      <w:marLeft w:val="0"/>
      <w:marRight w:val="0"/>
      <w:marTop w:val="0"/>
      <w:marBottom w:val="0"/>
      <w:divBdr>
        <w:top w:val="none" w:sz="0" w:space="0" w:color="auto"/>
        <w:left w:val="none" w:sz="0" w:space="0" w:color="auto"/>
        <w:bottom w:val="none" w:sz="0" w:space="0" w:color="auto"/>
        <w:right w:val="none" w:sz="0" w:space="0" w:color="auto"/>
      </w:divBdr>
    </w:div>
    <w:div w:id="1493907130">
      <w:bodyDiv w:val="1"/>
      <w:marLeft w:val="0"/>
      <w:marRight w:val="0"/>
      <w:marTop w:val="0"/>
      <w:marBottom w:val="0"/>
      <w:divBdr>
        <w:top w:val="none" w:sz="0" w:space="0" w:color="auto"/>
        <w:left w:val="none" w:sz="0" w:space="0" w:color="auto"/>
        <w:bottom w:val="none" w:sz="0" w:space="0" w:color="auto"/>
        <w:right w:val="none" w:sz="0" w:space="0" w:color="auto"/>
      </w:divBdr>
    </w:div>
    <w:div w:id="1568956257">
      <w:bodyDiv w:val="1"/>
      <w:marLeft w:val="0"/>
      <w:marRight w:val="0"/>
      <w:marTop w:val="0"/>
      <w:marBottom w:val="0"/>
      <w:divBdr>
        <w:top w:val="none" w:sz="0" w:space="0" w:color="auto"/>
        <w:left w:val="none" w:sz="0" w:space="0" w:color="auto"/>
        <w:bottom w:val="none" w:sz="0" w:space="0" w:color="auto"/>
        <w:right w:val="none" w:sz="0" w:space="0" w:color="auto"/>
      </w:divBdr>
    </w:div>
    <w:div w:id="1589775242">
      <w:bodyDiv w:val="1"/>
      <w:marLeft w:val="0"/>
      <w:marRight w:val="0"/>
      <w:marTop w:val="0"/>
      <w:marBottom w:val="0"/>
      <w:divBdr>
        <w:top w:val="none" w:sz="0" w:space="0" w:color="auto"/>
        <w:left w:val="none" w:sz="0" w:space="0" w:color="auto"/>
        <w:bottom w:val="none" w:sz="0" w:space="0" w:color="auto"/>
        <w:right w:val="none" w:sz="0" w:space="0" w:color="auto"/>
      </w:divBdr>
    </w:div>
    <w:div w:id="1618751455">
      <w:bodyDiv w:val="1"/>
      <w:marLeft w:val="0"/>
      <w:marRight w:val="0"/>
      <w:marTop w:val="0"/>
      <w:marBottom w:val="0"/>
      <w:divBdr>
        <w:top w:val="none" w:sz="0" w:space="0" w:color="auto"/>
        <w:left w:val="none" w:sz="0" w:space="0" w:color="auto"/>
        <w:bottom w:val="none" w:sz="0" w:space="0" w:color="auto"/>
        <w:right w:val="none" w:sz="0" w:space="0" w:color="auto"/>
      </w:divBdr>
    </w:div>
    <w:div w:id="1850633351">
      <w:bodyDiv w:val="1"/>
      <w:marLeft w:val="0"/>
      <w:marRight w:val="0"/>
      <w:marTop w:val="0"/>
      <w:marBottom w:val="0"/>
      <w:divBdr>
        <w:top w:val="none" w:sz="0" w:space="0" w:color="auto"/>
        <w:left w:val="none" w:sz="0" w:space="0" w:color="auto"/>
        <w:bottom w:val="none" w:sz="0" w:space="0" w:color="auto"/>
        <w:right w:val="none" w:sz="0" w:space="0" w:color="auto"/>
      </w:divBdr>
    </w:div>
    <w:div w:id="1862820111">
      <w:bodyDiv w:val="1"/>
      <w:marLeft w:val="0"/>
      <w:marRight w:val="0"/>
      <w:marTop w:val="0"/>
      <w:marBottom w:val="0"/>
      <w:divBdr>
        <w:top w:val="none" w:sz="0" w:space="0" w:color="auto"/>
        <w:left w:val="none" w:sz="0" w:space="0" w:color="auto"/>
        <w:bottom w:val="none" w:sz="0" w:space="0" w:color="auto"/>
        <w:right w:val="none" w:sz="0" w:space="0" w:color="auto"/>
      </w:divBdr>
    </w:div>
    <w:div w:id="1876042206">
      <w:bodyDiv w:val="1"/>
      <w:marLeft w:val="0"/>
      <w:marRight w:val="0"/>
      <w:marTop w:val="0"/>
      <w:marBottom w:val="0"/>
      <w:divBdr>
        <w:top w:val="none" w:sz="0" w:space="0" w:color="auto"/>
        <w:left w:val="none" w:sz="0" w:space="0" w:color="auto"/>
        <w:bottom w:val="none" w:sz="0" w:space="0" w:color="auto"/>
        <w:right w:val="none" w:sz="0" w:space="0" w:color="auto"/>
      </w:divBdr>
    </w:div>
    <w:div w:id="1896503495">
      <w:bodyDiv w:val="1"/>
      <w:marLeft w:val="0"/>
      <w:marRight w:val="0"/>
      <w:marTop w:val="0"/>
      <w:marBottom w:val="0"/>
      <w:divBdr>
        <w:top w:val="none" w:sz="0" w:space="0" w:color="auto"/>
        <w:left w:val="none" w:sz="0" w:space="0" w:color="auto"/>
        <w:bottom w:val="none" w:sz="0" w:space="0" w:color="auto"/>
        <w:right w:val="none" w:sz="0" w:space="0" w:color="auto"/>
      </w:divBdr>
    </w:div>
    <w:div w:id="2004970501">
      <w:bodyDiv w:val="1"/>
      <w:marLeft w:val="0"/>
      <w:marRight w:val="0"/>
      <w:marTop w:val="0"/>
      <w:marBottom w:val="0"/>
      <w:divBdr>
        <w:top w:val="none" w:sz="0" w:space="0" w:color="auto"/>
        <w:left w:val="none" w:sz="0" w:space="0" w:color="auto"/>
        <w:bottom w:val="none" w:sz="0" w:space="0" w:color="auto"/>
        <w:right w:val="none" w:sz="0" w:space="0" w:color="auto"/>
      </w:divBdr>
    </w:div>
    <w:div w:id="2061518610">
      <w:bodyDiv w:val="1"/>
      <w:marLeft w:val="0"/>
      <w:marRight w:val="0"/>
      <w:marTop w:val="0"/>
      <w:marBottom w:val="0"/>
      <w:divBdr>
        <w:top w:val="none" w:sz="0" w:space="0" w:color="auto"/>
        <w:left w:val="none" w:sz="0" w:space="0" w:color="auto"/>
        <w:bottom w:val="none" w:sz="0" w:space="0" w:color="auto"/>
        <w:right w:val="none" w:sz="0" w:space="0" w:color="auto"/>
      </w:divBdr>
    </w:div>
    <w:div w:id="214666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mailto:worralla@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AA43D8EDE31342AF9B654AE190B4EA" ma:contentTypeVersion="11" ma:contentTypeDescription="Create a new document." ma:contentTypeScope="" ma:versionID="9862c65aaca4c0cc06c51751234f6564">
  <xsd:schema xmlns:xsd="http://www.w3.org/2001/XMLSchema" xmlns:xs="http://www.w3.org/2001/XMLSchema" xmlns:p="http://schemas.microsoft.com/office/2006/metadata/properties" xmlns:ns1="http://schemas.microsoft.com/sharepoint/v3" xmlns:ns2="http://schemas.microsoft.com/sharepoint/v3/fields" xmlns:ns3="433c64a0-5c01-4bb2-b2d0-e21d2006724e" xmlns:ns4="32bfc49b-a8d8-48c6-9c75-5f5ea7a5e5e3" xmlns:ns5="http://schemas.microsoft.com/sharepoint/v4" targetNamespace="http://schemas.microsoft.com/office/2006/metadata/properties" ma:root="true" ma:fieldsID="3fab59e7740b4ea3a76a06820010cee5" ns1:_="" ns2:_="" ns3:_="" ns4:_="" ns5:_="">
    <xsd:import namespace="http://schemas.microsoft.com/sharepoint/v3"/>
    <xsd:import namespace="http://schemas.microsoft.com/sharepoint/v3/fields"/>
    <xsd:import namespace="433c64a0-5c01-4bb2-b2d0-e21d2006724e"/>
    <xsd:import namespace="32bfc49b-a8d8-48c6-9c75-5f5ea7a5e5e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_DCDateCreated" minOccurs="0"/>
                <xsd:element ref="ns3:Notes0" minOccurs="0"/>
                <xsd:element ref="ns4:AxSourceItemID" minOccurs="0"/>
                <xsd:element ref="ns4:AxSourceListID" minOccurs="0"/>
                <xsd:element ref="ns5: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maxLength value="255"/>
        </xsd:restriction>
      </xsd:simpleType>
    </xsd:element>
    <xsd:element name="EmailTo" ma:index="9" nillable="true" ma:displayName="E-Mail To" ma:description="" ma:hidden="true" ma:internalName="EmailTo" ma:readOnly="false">
      <xsd:simpleType>
        <xsd:restriction base="dms:Note">
          <xsd:maxLength value="255"/>
        </xsd:restriction>
      </xsd:simpleType>
    </xsd:element>
    <xsd:element name="EmailCc" ma:index="10" nillable="true" ma:displayName="E-Mail Cc" ma:description="" ma:hidden="true" ma:internalName="EmailCc" ma:readOnly="false">
      <xsd:simpleType>
        <xsd:restriction base="dms:Note">
          <xsd:maxLength value="255"/>
        </xsd:restriction>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3c64a0-5c01-4bb2-b2d0-e21d2006724e" elementFormDefault="qualified">
    <xsd:import namespace="http://schemas.microsoft.com/office/2006/documentManagement/types"/>
    <xsd:import namespace="http://schemas.microsoft.com/office/infopath/2007/PartnerControls"/>
    <xsd:element name="Notes0" ma:index="14" nillable="true" ma:displayName="Notes" ma:internalName="Notes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fc49b-a8d8-48c6-9c75-5f5ea7a5e5e3" elementFormDefault="qualified">
    <xsd:import namespace="http://schemas.microsoft.com/office/2006/documentManagement/types"/>
    <xsd:import namespace="http://schemas.microsoft.com/office/infopath/2007/PartnerControls"/>
    <xsd:element name="AxSourceItemID" ma:index="15" nillable="true" ma:displayName="AxSourceItemID" ma:hidden="true" ma:internalName="AxSourceItemID">
      <xsd:simpleType>
        <xsd:restriction base="dms:Unknown"/>
      </xsd:simpleType>
    </xsd:element>
    <xsd:element name="AxSourceListID" ma:index="16" nillable="true" ma:displayName="AxSourceListID" ma:hidden="true" ma:internalName="AxSourceList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A8943-7692-4DCE-ABA6-E57CA0EC8166}">
  <ds:schemaRefs>
    <ds:schemaRef ds:uri="http://schemas.microsoft.com/sharepoint/v3/contenttype/forms"/>
  </ds:schemaRefs>
</ds:datastoreItem>
</file>

<file path=customXml/itemProps2.xml><?xml version="1.0" encoding="utf-8"?>
<ds:datastoreItem xmlns:ds="http://schemas.openxmlformats.org/officeDocument/2006/customXml" ds:itemID="{10551FA4-D263-4E40-819F-BC443D9F76C8}">
  <ds:schemaRefs>
    <ds:schemaRef ds:uri="http://schemas.openxmlformats.org/officeDocument/2006/bibliography"/>
  </ds:schemaRefs>
</ds:datastoreItem>
</file>

<file path=customXml/itemProps3.xml><?xml version="1.0" encoding="utf-8"?>
<ds:datastoreItem xmlns:ds="http://schemas.openxmlformats.org/officeDocument/2006/customXml" ds:itemID="{F508CAFA-B59B-42D6-8AB1-BB20BFBC61EE}">
  <ds:schemaRefs>
    <ds:schemaRef ds:uri="http://schemas.microsoft.com/office/2006/metadata/longProperties"/>
  </ds:schemaRefs>
</ds:datastoreItem>
</file>

<file path=customXml/itemProps4.xml><?xml version="1.0" encoding="utf-8"?>
<ds:datastoreItem xmlns:ds="http://schemas.openxmlformats.org/officeDocument/2006/customXml" ds:itemID="{6DAE5964-4A7B-4350-AF25-FFC299AF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33c64a0-5c01-4bb2-b2d0-e21d2006724e"/>
    <ds:schemaRef ds:uri="32bfc49b-a8d8-48c6-9c75-5f5ea7a5e5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Andy Worrall</cp:lastModifiedBy>
  <cp:revision>7</cp:revision>
  <cp:lastPrinted>2019-10-29T18:26:00Z</cp:lastPrinted>
  <dcterms:created xsi:type="dcterms:W3CDTF">2021-05-28T14:36:00Z</dcterms:created>
  <dcterms:modified xsi:type="dcterms:W3CDTF">2021-06-01T14:48:00Z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EmailTo">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y fmtid="{D5CDD505-2E9C-101B-9397-08002B2CF9AE}" pid="8" name="ContentTypeId">
    <vt:lpwstr>0x010100760D4DAA5A69BD4D8BF516A55DA10809</vt:lpwstr>
  </property>
  <property fmtid="{D5CDD505-2E9C-101B-9397-08002B2CF9AE}" pid="9" name="ContentType">
    <vt:lpwstr>Document</vt:lpwstr>
  </property>
  <property fmtid="{D5CDD505-2E9C-101B-9397-08002B2CF9AE}" pid="10" name="AxSourceItemID">
    <vt:lpwstr/>
  </property>
  <property fmtid="{D5CDD505-2E9C-101B-9397-08002B2CF9AE}" pid="11" name="EmailHeaders">
    <vt:lpwstr/>
  </property>
  <property fmtid="{D5CDD505-2E9C-101B-9397-08002B2CF9AE}" pid="12" name="AxSourceListID">
    <vt:lpwstr/>
  </property>
  <property fmtid="{D5CDD505-2E9C-101B-9397-08002B2CF9AE}" pid="13" name="_DCDateCreated">
    <vt:lpwstr/>
  </property>
</Properties>
</file>