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BC81" w14:textId="77777777" w:rsidR="005D0575" w:rsidRDefault="005D057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</w:rPr>
      </w:pPr>
    </w:p>
    <w:p w14:paraId="116D7C1E" w14:textId="278CCA9E" w:rsidR="00C61DBE" w:rsidRPr="0000158D" w:rsidRDefault="00DF7B15" w:rsidP="00DF7B15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2"/>
          <w:szCs w:val="22"/>
        </w:rPr>
      </w:pPr>
      <w:r w:rsidRPr="0000158D">
        <w:rPr>
          <w:b/>
          <w:smallCaps/>
          <w:sz w:val="28"/>
          <w:szCs w:val="28"/>
        </w:rPr>
        <w:t>Education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1457"/>
        <w:gridCol w:w="2605"/>
        <w:gridCol w:w="5514"/>
      </w:tblGrid>
      <w:tr w:rsidR="00C61DBE" w:rsidRPr="00052A82" w14:paraId="23F6C1E7" w14:textId="77777777" w:rsidTr="00C93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14:paraId="460DC881" w14:textId="7E428802" w:rsidR="00C61DBE" w:rsidRPr="00052A82" w:rsidRDefault="00C61DBE" w:rsidP="005E224B">
            <w:pPr>
              <w:tabs>
                <w:tab w:val="left" w:pos="270"/>
                <w:tab w:val="left" w:pos="540"/>
                <w:tab w:val="right" w:pos="10800"/>
              </w:tabs>
              <w:outlineLvl w:val="0"/>
              <w:rPr>
                <w:b w:val="0"/>
                <w:smallCaps/>
                <w:sz w:val="22"/>
                <w:szCs w:val="22"/>
              </w:rPr>
            </w:pPr>
          </w:p>
        </w:tc>
        <w:tc>
          <w:tcPr>
            <w:tcW w:w="1360" w:type="pct"/>
          </w:tcPr>
          <w:p w14:paraId="19D1CEB0" w14:textId="3BB73394" w:rsidR="00C61DBE" w:rsidRPr="00052A82" w:rsidRDefault="00C61DBE" w:rsidP="005E224B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2"/>
                <w:szCs w:val="22"/>
              </w:rPr>
            </w:pPr>
          </w:p>
        </w:tc>
        <w:tc>
          <w:tcPr>
            <w:tcW w:w="2880" w:type="pct"/>
          </w:tcPr>
          <w:p w14:paraId="20F2F6E7" w14:textId="5B0DCE7B" w:rsidR="00C61DBE" w:rsidRPr="00052A82" w:rsidRDefault="00C61DBE" w:rsidP="005E224B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mallCaps/>
                <w:sz w:val="22"/>
                <w:szCs w:val="22"/>
              </w:rPr>
            </w:pPr>
          </w:p>
        </w:tc>
      </w:tr>
      <w:tr w:rsidR="00C93B7F" w:rsidRPr="00052A82" w14:paraId="0C12979C" w14:textId="77777777" w:rsidTr="00C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14:paraId="094B2061" w14:textId="390A8F58" w:rsidR="00C93B7F" w:rsidRPr="0000158D" w:rsidRDefault="00C93B7F" w:rsidP="0000158D">
            <w:pPr>
              <w:tabs>
                <w:tab w:val="left" w:pos="270"/>
                <w:tab w:val="left" w:pos="540"/>
                <w:tab w:val="right" w:pos="10800"/>
              </w:tabs>
              <w:outlineLvl w:val="0"/>
              <w:rPr>
                <w:b w:val="0"/>
                <w:bCs w:val="0"/>
                <w:sz w:val="22"/>
                <w:szCs w:val="22"/>
              </w:rPr>
            </w:pPr>
            <w:r w:rsidRPr="0000158D">
              <w:rPr>
                <w:b w:val="0"/>
                <w:bCs w:val="0"/>
                <w:sz w:val="22"/>
                <w:szCs w:val="22"/>
              </w:rPr>
              <w:t>2019</w:t>
            </w:r>
            <w:r w:rsidR="0000158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00158D">
              <w:rPr>
                <w:b w:val="0"/>
                <w:bCs w:val="0"/>
                <w:sz w:val="22"/>
                <w:szCs w:val="22"/>
              </w:rPr>
              <w:t>—</w:t>
            </w:r>
            <w:r w:rsidR="0000158D">
              <w:t xml:space="preserve"> </w:t>
            </w:r>
            <w:r w:rsidR="0000158D" w:rsidRPr="0000158D">
              <w:rPr>
                <w:b w:val="0"/>
                <w:bCs w:val="0"/>
                <w:sz w:val="22"/>
                <w:szCs w:val="22"/>
              </w:rPr>
              <w:t>at present</w:t>
            </w:r>
          </w:p>
        </w:tc>
        <w:tc>
          <w:tcPr>
            <w:tcW w:w="1360" w:type="pct"/>
          </w:tcPr>
          <w:p w14:paraId="2225E389" w14:textId="207178CB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>Postdoctoral Research Associate</w:t>
            </w:r>
          </w:p>
        </w:tc>
        <w:tc>
          <w:tcPr>
            <w:tcW w:w="2880" w:type="pct"/>
          </w:tcPr>
          <w:p w14:paraId="2296BE63" w14:textId="1D82608C" w:rsidR="00C93B7F" w:rsidRPr="0000158D" w:rsidRDefault="00C93B7F" w:rsidP="0000158D">
            <w:pPr>
              <w:pStyle w:val="ListParagraph"/>
              <w:spacing w:line="360" w:lineRule="auto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>Oak Ridge National Laboratory, Neutron Scattering Division/USA</w:t>
            </w:r>
          </w:p>
        </w:tc>
      </w:tr>
      <w:tr w:rsidR="00C93B7F" w:rsidRPr="00052A82" w14:paraId="444EDFD6" w14:textId="77777777" w:rsidTr="00C93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14:paraId="3ACFECB8" w14:textId="0D7F6F38" w:rsidR="00C93B7F" w:rsidRPr="0000158D" w:rsidRDefault="00C93B7F" w:rsidP="0000158D">
            <w:pPr>
              <w:tabs>
                <w:tab w:val="left" w:pos="270"/>
                <w:tab w:val="left" w:pos="540"/>
                <w:tab w:val="right" w:pos="10800"/>
              </w:tabs>
              <w:outlineLvl w:val="0"/>
              <w:rPr>
                <w:b w:val="0"/>
                <w:bCs w:val="0"/>
                <w:sz w:val="22"/>
                <w:szCs w:val="22"/>
              </w:rPr>
            </w:pPr>
            <w:r w:rsidRPr="0000158D">
              <w:rPr>
                <w:b w:val="0"/>
                <w:bCs w:val="0"/>
                <w:sz w:val="22"/>
                <w:szCs w:val="22"/>
              </w:rPr>
              <w:t xml:space="preserve">2012—2016 </w:t>
            </w:r>
          </w:p>
        </w:tc>
        <w:tc>
          <w:tcPr>
            <w:tcW w:w="1360" w:type="pct"/>
          </w:tcPr>
          <w:p w14:paraId="55B92430" w14:textId="19DD8B5D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>Ph</w:t>
            </w:r>
            <w:r w:rsidR="0000158D">
              <w:rPr>
                <w:sz w:val="22"/>
                <w:szCs w:val="22"/>
              </w:rPr>
              <w:t>.</w:t>
            </w:r>
            <w:r w:rsidRPr="0000158D">
              <w:rPr>
                <w:sz w:val="22"/>
                <w:szCs w:val="22"/>
              </w:rPr>
              <w:t>D</w:t>
            </w:r>
            <w:r w:rsidR="0000158D">
              <w:rPr>
                <w:sz w:val="22"/>
                <w:szCs w:val="22"/>
              </w:rPr>
              <w:t>.</w:t>
            </w:r>
            <w:r w:rsidRPr="0000158D">
              <w:rPr>
                <w:sz w:val="22"/>
                <w:szCs w:val="22"/>
              </w:rPr>
              <w:t xml:space="preserve"> in Science,  Physics </w:t>
            </w:r>
          </w:p>
        </w:tc>
        <w:tc>
          <w:tcPr>
            <w:tcW w:w="2880" w:type="pct"/>
          </w:tcPr>
          <w:p w14:paraId="3AAE1B02" w14:textId="11973398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 xml:space="preserve">Ponta </w:t>
            </w:r>
            <w:proofErr w:type="spellStart"/>
            <w:r w:rsidRPr="0000158D">
              <w:rPr>
                <w:sz w:val="22"/>
                <w:szCs w:val="22"/>
              </w:rPr>
              <w:t>Grossa</w:t>
            </w:r>
            <w:proofErr w:type="spellEnd"/>
            <w:r w:rsidRPr="0000158D">
              <w:rPr>
                <w:sz w:val="22"/>
                <w:szCs w:val="22"/>
              </w:rPr>
              <w:t xml:space="preserve"> State University – Brazil / University of Wisconsin Madison - USA</w:t>
            </w:r>
          </w:p>
        </w:tc>
      </w:tr>
      <w:tr w:rsidR="00C93B7F" w:rsidRPr="00052A82" w14:paraId="44535E77" w14:textId="77777777" w:rsidTr="00C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14:paraId="6116E8DC" w14:textId="58F960FD" w:rsidR="00C93B7F" w:rsidRPr="0000158D" w:rsidRDefault="00C93B7F" w:rsidP="0000158D">
            <w:pPr>
              <w:tabs>
                <w:tab w:val="left" w:pos="270"/>
                <w:tab w:val="left" w:pos="540"/>
                <w:tab w:val="right" w:pos="10800"/>
              </w:tabs>
              <w:outlineLvl w:val="0"/>
              <w:rPr>
                <w:b w:val="0"/>
                <w:bCs w:val="0"/>
                <w:sz w:val="22"/>
                <w:szCs w:val="22"/>
              </w:rPr>
            </w:pPr>
            <w:r w:rsidRPr="0000158D">
              <w:rPr>
                <w:b w:val="0"/>
                <w:bCs w:val="0"/>
                <w:sz w:val="22"/>
                <w:szCs w:val="22"/>
              </w:rPr>
              <w:t>2010</w:t>
            </w:r>
            <w:r w:rsidR="001571FC" w:rsidRPr="0000158D">
              <w:rPr>
                <w:b w:val="0"/>
                <w:bCs w:val="0"/>
                <w:sz w:val="22"/>
                <w:szCs w:val="22"/>
              </w:rPr>
              <w:t>—</w:t>
            </w:r>
            <w:r w:rsidRPr="0000158D">
              <w:rPr>
                <w:b w:val="0"/>
                <w:bCs w:val="0"/>
                <w:sz w:val="22"/>
                <w:szCs w:val="22"/>
              </w:rPr>
              <w:t>2012</w:t>
            </w:r>
          </w:p>
        </w:tc>
        <w:tc>
          <w:tcPr>
            <w:tcW w:w="1360" w:type="pct"/>
          </w:tcPr>
          <w:p w14:paraId="46F03795" w14:textId="062410A4" w:rsidR="00C93B7F" w:rsidRPr="0000158D" w:rsidRDefault="0000158D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 xml:space="preserve">MSc </w:t>
            </w:r>
            <w:r w:rsidR="00C93B7F" w:rsidRPr="0000158D">
              <w:rPr>
                <w:sz w:val="22"/>
                <w:szCs w:val="22"/>
              </w:rPr>
              <w:t>in Science, Physics</w:t>
            </w:r>
          </w:p>
        </w:tc>
        <w:tc>
          <w:tcPr>
            <w:tcW w:w="2880" w:type="pct"/>
          </w:tcPr>
          <w:p w14:paraId="08912C0B" w14:textId="15773A7A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 xml:space="preserve">Ponta </w:t>
            </w:r>
            <w:proofErr w:type="spellStart"/>
            <w:r w:rsidRPr="0000158D">
              <w:rPr>
                <w:sz w:val="22"/>
                <w:szCs w:val="22"/>
              </w:rPr>
              <w:t>Grossa</w:t>
            </w:r>
            <w:proofErr w:type="spellEnd"/>
            <w:r w:rsidRPr="0000158D">
              <w:rPr>
                <w:sz w:val="22"/>
                <w:szCs w:val="22"/>
              </w:rPr>
              <w:t xml:space="preserve"> State University – Brazil</w:t>
            </w:r>
          </w:p>
        </w:tc>
      </w:tr>
      <w:tr w:rsidR="00C93B7F" w:rsidRPr="00052A82" w14:paraId="4BF02D9A" w14:textId="77777777" w:rsidTr="00C93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14:paraId="3A042812" w14:textId="77777777" w:rsidR="00C93B7F" w:rsidRPr="0000158D" w:rsidRDefault="00C93B7F" w:rsidP="0000158D">
            <w:pPr>
              <w:tabs>
                <w:tab w:val="left" w:pos="270"/>
                <w:tab w:val="left" w:pos="540"/>
                <w:tab w:val="right" w:pos="10800"/>
              </w:tabs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360" w:type="pct"/>
          </w:tcPr>
          <w:p w14:paraId="4C81FD60" w14:textId="77777777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80" w:type="pct"/>
          </w:tcPr>
          <w:p w14:paraId="31E2269D" w14:textId="77777777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93B7F" w:rsidRPr="00052A82" w14:paraId="6FC53455" w14:textId="77777777" w:rsidTr="00C9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14:paraId="73B4A08B" w14:textId="2B1C5A72" w:rsidR="00C93B7F" w:rsidRPr="0000158D" w:rsidRDefault="00C93B7F" w:rsidP="0000158D">
            <w:pPr>
              <w:tabs>
                <w:tab w:val="left" w:pos="270"/>
                <w:tab w:val="left" w:pos="540"/>
                <w:tab w:val="right" w:pos="10800"/>
              </w:tabs>
              <w:outlineLvl w:val="0"/>
              <w:rPr>
                <w:b w:val="0"/>
                <w:bCs w:val="0"/>
                <w:sz w:val="22"/>
                <w:szCs w:val="22"/>
              </w:rPr>
            </w:pPr>
            <w:r w:rsidRPr="0000158D">
              <w:rPr>
                <w:b w:val="0"/>
                <w:bCs w:val="0"/>
                <w:sz w:val="22"/>
                <w:szCs w:val="22"/>
              </w:rPr>
              <w:t>2005</w:t>
            </w:r>
            <w:r w:rsidR="001571FC" w:rsidRPr="0000158D">
              <w:rPr>
                <w:b w:val="0"/>
                <w:bCs w:val="0"/>
                <w:sz w:val="22"/>
                <w:szCs w:val="22"/>
              </w:rPr>
              <w:t>—</w:t>
            </w:r>
            <w:r w:rsidRPr="0000158D">
              <w:rPr>
                <w:b w:val="0"/>
                <w:bCs w:val="0"/>
                <w:sz w:val="22"/>
                <w:szCs w:val="22"/>
              </w:rPr>
              <w:t>2010</w:t>
            </w:r>
          </w:p>
        </w:tc>
        <w:tc>
          <w:tcPr>
            <w:tcW w:w="1360" w:type="pct"/>
          </w:tcPr>
          <w:p w14:paraId="737FFCF0" w14:textId="32521DC0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>B</w:t>
            </w:r>
            <w:r w:rsidR="0000158D">
              <w:rPr>
                <w:sz w:val="22"/>
                <w:szCs w:val="22"/>
              </w:rPr>
              <w:t>.</w:t>
            </w:r>
            <w:r w:rsidRPr="0000158D">
              <w:rPr>
                <w:sz w:val="22"/>
                <w:szCs w:val="22"/>
              </w:rPr>
              <w:t>S degree in Physics</w:t>
            </w:r>
          </w:p>
        </w:tc>
        <w:tc>
          <w:tcPr>
            <w:tcW w:w="2880" w:type="pct"/>
          </w:tcPr>
          <w:p w14:paraId="10177A8D" w14:textId="744691DA" w:rsidR="00C93B7F" w:rsidRPr="0000158D" w:rsidRDefault="00C93B7F" w:rsidP="0000158D">
            <w:pPr>
              <w:tabs>
                <w:tab w:val="left" w:pos="180"/>
                <w:tab w:val="left" w:pos="360"/>
                <w:tab w:val="left" w:pos="3060"/>
                <w:tab w:val="left" w:pos="5760"/>
                <w:tab w:val="left" w:pos="8460"/>
              </w:tabs>
              <w:jc w:val="righ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0158D">
              <w:rPr>
                <w:sz w:val="22"/>
                <w:szCs w:val="22"/>
              </w:rPr>
              <w:t xml:space="preserve">Ponta </w:t>
            </w:r>
            <w:proofErr w:type="spellStart"/>
            <w:r w:rsidRPr="0000158D">
              <w:rPr>
                <w:sz w:val="22"/>
                <w:szCs w:val="22"/>
              </w:rPr>
              <w:t>Grossa</w:t>
            </w:r>
            <w:proofErr w:type="spellEnd"/>
            <w:r w:rsidRPr="0000158D">
              <w:rPr>
                <w:sz w:val="22"/>
                <w:szCs w:val="22"/>
              </w:rPr>
              <w:t xml:space="preserve"> State University – Brazil</w:t>
            </w:r>
          </w:p>
        </w:tc>
      </w:tr>
    </w:tbl>
    <w:p w14:paraId="6AECD7F9" w14:textId="1B26497F" w:rsidR="00C61DBE" w:rsidRPr="005D0575" w:rsidRDefault="00C61DBE" w:rsidP="00052A82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outlineLvl w:val="0"/>
        <w:rPr>
          <w:b/>
          <w:smallCaps/>
          <w:sz w:val="32"/>
          <w:szCs w:val="32"/>
        </w:rPr>
      </w:pPr>
    </w:p>
    <w:p w14:paraId="4D3E7DCF" w14:textId="16C314C0" w:rsidR="00052A82" w:rsidRPr="005D0575" w:rsidRDefault="00AF0B16" w:rsidP="00052A82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5D0575">
        <w:rPr>
          <w:b/>
          <w:smallCaps/>
          <w:sz w:val="28"/>
          <w:szCs w:val="28"/>
        </w:rPr>
        <w:t>Articles Published in Scientific Journals</w:t>
      </w:r>
    </w:p>
    <w:p w14:paraId="54FFB8F4" w14:textId="77777777" w:rsidR="00D411F1" w:rsidRDefault="00D411F1" w:rsidP="00052A82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</w:rPr>
      </w:pPr>
    </w:p>
    <w:p w14:paraId="23EC5DA6" w14:textId="497B2A6D" w:rsidR="00D411F1" w:rsidRPr="00376B5B" w:rsidRDefault="00D411F1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00158D">
        <w:rPr>
          <w:b/>
          <w:bCs/>
          <w:sz w:val="22"/>
          <w:szCs w:val="22"/>
          <w:u w:val="single"/>
        </w:rPr>
        <w:t>Wellington Leite</w:t>
      </w:r>
      <w:r w:rsidRPr="001F32C3">
        <w:rPr>
          <w:sz w:val="22"/>
          <w:szCs w:val="22"/>
        </w:rPr>
        <w:t xml:space="preserve">, Kevin L. Weiss, Gwyndalyn Phillips, Qiu Zhang, Shuo Qian, Susan E. Tsutakawa, Leighton Coates, and Hugh O’ Neill; </w:t>
      </w:r>
      <w:r w:rsidRPr="001F32C3">
        <w:rPr>
          <w:b/>
          <w:bCs/>
          <w:i/>
          <w:iCs/>
          <w:sz w:val="22"/>
          <w:szCs w:val="22"/>
        </w:rPr>
        <w:t>Conformational dynamics in the interaction of SARS-</w:t>
      </w:r>
      <w:proofErr w:type="spellStart"/>
      <w:r w:rsidRPr="001F32C3">
        <w:rPr>
          <w:b/>
          <w:bCs/>
          <w:i/>
          <w:iCs/>
          <w:sz w:val="22"/>
          <w:szCs w:val="22"/>
        </w:rPr>
        <w:t>CoV</w:t>
      </w:r>
      <w:proofErr w:type="spellEnd"/>
      <w:r w:rsidRPr="001F32C3">
        <w:rPr>
          <w:b/>
          <w:bCs/>
          <w:i/>
          <w:iCs/>
          <w:sz w:val="22"/>
          <w:szCs w:val="22"/>
        </w:rPr>
        <w:t>- papain like protease with human interferon-stimulated gene  protein</w:t>
      </w:r>
      <w:r w:rsidRPr="001F32C3">
        <w:rPr>
          <w:sz w:val="22"/>
          <w:szCs w:val="22"/>
        </w:rPr>
        <w:t xml:space="preserve"> </w:t>
      </w:r>
      <w:r w:rsidR="00A53419" w:rsidRPr="001F32C3">
        <w:rPr>
          <w:sz w:val="22"/>
          <w:szCs w:val="22"/>
        </w:rPr>
        <w:t xml:space="preserve">. </w:t>
      </w:r>
      <w:r w:rsidR="0000158D" w:rsidRPr="0000158D">
        <w:rPr>
          <w:sz w:val="22"/>
          <w:szCs w:val="22"/>
        </w:rPr>
        <w:t>Journal of Physical Chemistry Letters</w:t>
      </w:r>
      <w:r w:rsidR="00A53419" w:rsidRPr="001F32C3">
        <w:rPr>
          <w:sz w:val="22"/>
          <w:szCs w:val="22"/>
        </w:rPr>
        <w:t>,</w:t>
      </w:r>
      <w:r w:rsidR="00FC5EF8" w:rsidRPr="001F32C3">
        <w:rPr>
          <w:sz w:val="22"/>
          <w:szCs w:val="22"/>
        </w:rPr>
        <w:t xml:space="preserve"> </w:t>
      </w:r>
      <w:r w:rsidR="001F32C3" w:rsidRPr="001F32C3">
        <w:rPr>
          <w:sz w:val="22"/>
          <w:szCs w:val="22"/>
        </w:rPr>
        <w:t>(</w:t>
      </w:r>
      <w:r w:rsidR="00FC5EF8" w:rsidRPr="00376B5B">
        <w:rPr>
          <w:sz w:val="22"/>
          <w:szCs w:val="22"/>
        </w:rPr>
        <w:t>2021</w:t>
      </w:r>
      <w:r w:rsidR="001F32C3" w:rsidRPr="00376B5B">
        <w:rPr>
          <w:sz w:val="22"/>
          <w:szCs w:val="22"/>
        </w:rPr>
        <w:t>).</w:t>
      </w:r>
      <w:r w:rsidR="0000158D" w:rsidRPr="00376B5B">
        <w:rPr>
          <w:sz w:val="22"/>
          <w:szCs w:val="22"/>
        </w:rPr>
        <w:t xml:space="preserve"> </w:t>
      </w:r>
      <w:r w:rsidR="00376B5B" w:rsidRPr="00376B5B">
        <w:rPr>
          <w:sz w:val="22"/>
          <w:szCs w:val="22"/>
        </w:rPr>
        <w:t>(</w:t>
      </w:r>
      <w:r w:rsidR="00376B5B" w:rsidRPr="00376B5B">
        <w:rPr>
          <w:rFonts w:ascii="Calibri" w:hAnsi="Calibri" w:cs="Calibri"/>
          <w:color w:val="000000" w:themeColor="text1"/>
          <w:sz w:val="22"/>
          <w:szCs w:val="22"/>
          <w:lang w:eastAsia="pt-BR"/>
        </w:rPr>
        <w:t>currently under review</w:t>
      </w:r>
      <w:r w:rsidR="00376B5B" w:rsidRPr="00376B5B">
        <w:rPr>
          <w:sz w:val="22"/>
          <w:szCs w:val="22"/>
        </w:rPr>
        <w:t>)</w:t>
      </w:r>
    </w:p>
    <w:p w14:paraId="4F9868F5" w14:textId="77777777" w:rsidR="00A53419" w:rsidRPr="001F32C3" w:rsidRDefault="00A53419" w:rsidP="001F32C3">
      <w:pPr>
        <w:pStyle w:val="ListParagraph"/>
        <w:jc w:val="both"/>
        <w:rPr>
          <w:sz w:val="22"/>
          <w:szCs w:val="22"/>
        </w:rPr>
      </w:pPr>
    </w:p>
    <w:p w14:paraId="7489F66C" w14:textId="58CE7191" w:rsidR="00A53419" w:rsidRPr="001F32C3" w:rsidRDefault="00A53419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F32C3">
        <w:rPr>
          <w:sz w:val="22"/>
          <w:szCs w:val="22"/>
        </w:rPr>
        <w:t xml:space="preserve">Mateusz </w:t>
      </w:r>
      <w:proofErr w:type="spellStart"/>
      <w:r w:rsidRPr="001F32C3">
        <w:rPr>
          <w:sz w:val="22"/>
          <w:szCs w:val="22"/>
        </w:rPr>
        <w:t>Wilamowski</w:t>
      </w:r>
      <w:proofErr w:type="spellEnd"/>
      <w:r w:rsidR="0000158D">
        <w:rPr>
          <w:sz w:val="22"/>
          <w:szCs w:val="22"/>
        </w:rPr>
        <w:t>*</w:t>
      </w:r>
      <w:r w:rsidRPr="001F32C3">
        <w:rPr>
          <w:sz w:val="22"/>
          <w:szCs w:val="22"/>
        </w:rPr>
        <w:t>, Michal Hammel</w:t>
      </w:r>
      <w:r w:rsidR="0000158D">
        <w:rPr>
          <w:sz w:val="22"/>
          <w:szCs w:val="22"/>
        </w:rPr>
        <w:t>*</w:t>
      </w:r>
      <w:r w:rsidRPr="001F32C3">
        <w:rPr>
          <w:sz w:val="22"/>
          <w:szCs w:val="22"/>
        </w:rPr>
        <w:t xml:space="preserve">, </w:t>
      </w:r>
      <w:r w:rsidRPr="0000158D">
        <w:rPr>
          <w:b/>
          <w:bCs/>
          <w:sz w:val="22"/>
          <w:szCs w:val="22"/>
          <w:u w:val="single"/>
        </w:rPr>
        <w:t>Wellington Leite</w:t>
      </w:r>
      <w:r w:rsidR="0000158D">
        <w:rPr>
          <w:b/>
          <w:bCs/>
          <w:sz w:val="22"/>
          <w:szCs w:val="22"/>
          <w:u w:val="single"/>
        </w:rPr>
        <w:t>*</w:t>
      </w:r>
      <w:r w:rsidRPr="001F32C3">
        <w:rPr>
          <w:sz w:val="22"/>
          <w:szCs w:val="22"/>
        </w:rPr>
        <w:t xml:space="preserve">, Qiu Zhang, Youngchang </w:t>
      </w:r>
      <w:r w:rsidR="008571D2" w:rsidRPr="001F32C3">
        <w:rPr>
          <w:sz w:val="22"/>
          <w:szCs w:val="22"/>
        </w:rPr>
        <w:t>Kim,</w:t>
      </w:r>
      <w:r w:rsidRPr="001F32C3">
        <w:rPr>
          <w:sz w:val="22"/>
          <w:szCs w:val="22"/>
        </w:rPr>
        <w:t xml:space="preserve"> Kevin Weiss, Robert </w:t>
      </w:r>
      <w:proofErr w:type="spellStart"/>
      <w:r w:rsidR="00745C3D" w:rsidRPr="001F32C3">
        <w:rPr>
          <w:sz w:val="22"/>
          <w:szCs w:val="22"/>
        </w:rPr>
        <w:t>Jedrzejczak</w:t>
      </w:r>
      <w:proofErr w:type="spellEnd"/>
      <w:r w:rsidR="00745C3D" w:rsidRPr="001F32C3">
        <w:rPr>
          <w:sz w:val="22"/>
          <w:szCs w:val="22"/>
        </w:rPr>
        <w:t>,</w:t>
      </w:r>
      <w:r w:rsidRPr="001F32C3">
        <w:rPr>
          <w:sz w:val="22"/>
          <w:szCs w:val="22"/>
        </w:rPr>
        <w:t xml:space="preserve"> Daniel J. Rosenberg, Yichong Fan, Jan </w:t>
      </w:r>
      <w:proofErr w:type="spellStart"/>
      <w:r w:rsidRPr="001F32C3">
        <w:rPr>
          <w:sz w:val="22"/>
          <w:szCs w:val="22"/>
        </w:rPr>
        <w:t>Bierma</w:t>
      </w:r>
      <w:proofErr w:type="spellEnd"/>
      <w:r w:rsidRPr="001F32C3">
        <w:rPr>
          <w:sz w:val="22"/>
          <w:szCs w:val="22"/>
        </w:rPr>
        <w:t xml:space="preserve">, Altaf H. </w:t>
      </w:r>
      <w:proofErr w:type="spellStart"/>
      <w:r w:rsidRPr="001F32C3">
        <w:rPr>
          <w:sz w:val="22"/>
          <w:szCs w:val="22"/>
        </w:rPr>
        <w:t>Sarker</w:t>
      </w:r>
      <w:proofErr w:type="spellEnd"/>
      <w:r w:rsidRPr="001F32C3">
        <w:rPr>
          <w:sz w:val="22"/>
          <w:szCs w:val="22"/>
        </w:rPr>
        <w:t xml:space="preserve">, Susan E. Tsutakawa, Sai Venkatesh Pingali, Hugh M. O’Neill, Andrzej Joachimiak, Greg L. Hura. </w:t>
      </w:r>
      <w:r w:rsidRPr="001F32C3">
        <w:rPr>
          <w:b/>
          <w:bCs/>
          <w:i/>
          <w:iCs/>
          <w:sz w:val="22"/>
          <w:szCs w:val="22"/>
        </w:rPr>
        <w:t>Transient and stabilized complexation of Nsp7, Nsp8 and Nsp</w:t>
      </w:r>
      <w:r w:rsidR="00745C3D">
        <w:rPr>
          <w:b/>
          <w:bCs/>
          <w:i/>
          <w:iCs/>
          <w:sz w:val="22"/>
          <w:szCs w:val="22"/>
        </w:rPr>
        <w:t>12</w:t>
      </w:r>
      <w:r w:rsidRPr="001F32C3">
        <w:rPr>
          <w:b/>
          <w:bCs/>
          <w:i/>
          <w:iCs/>
          <w:sz w:val="22"/>
          <w:szCs w:val="22"/>
        </w:rPr>
        <w:t xml:space="preserve"> in the SARS-CoV-</w:t>
      </w:r>
      <w:r w:rsidR="00745C3D">
        <w:rPr>
          <w:b/>
          <w:bCs/>
          <w:i/>
          <w:iCs/>
          <w:sz w:val="22"/>
          <w:szCs w:val="22"/>
        </w:rPr>
        <w:t>2</w:t>
      </w:r>
      <w:r w:rsidRPr="001F32C3">
        <w:rPr>
          <w:b/>
          <w:bCs/>
          <w:i/>
          <w:iCs/>
          <w:sz w:val="22"/>
          <w:szCs w:val="22"/>
        </w:rPr>
        <w:t xml:space="preserve"> replication-transcription complex (RTC).</w:t>
      </w:r>
      <w:r w:rsidRPr="001F32C3">
        <w:rPr>
          <w:sz w:val="22"/>
          <w:szCs w:val="22"/>
        </w:rPr>
        <w:t xml:space="preserve"> </w:t>
      </w:r>
      <w:r w:rsidR="0000158D" w:rsidRPr="0000158D">
        <w:rPr>
          <w:sz w:val="22"/>
          <w:szCs w:val="22"/>
        </w:rPr>
        <w:t>Biophysical Journal</w:t>
      </w:r>
      <w:r w:rsidR="001F32C3" w:rsidRPr="001F32C3">
        <w:rPr>
          <w:sz w:val="22"/>
          <w:szCs w:val="22"/>
        </w:rPr>
        <w:t>,</w:t>
      </w:r>
      <w:r w:rsidRPr="001F32C3">
        <w:rPr>
          <w:sz w:val="22"/>
          <w:szCs w:val="22"/>
        </w:rPr>
        <w:t xml:space="preserve"> </w:t>
      </w:r>
      <w:r w:rsidR="001F32C3" w:rsidRPr="001F32C3">
        <w:rPr>
          <w:sz w:val="22"/>
          <w:szCs w:val="22"/>
        </w:rPr>
        <w:t>(</w:t>
      </w:r>
      <w:r w:rsidR="00FC5EF8" w:rsidRPr="001F32C3">
        <w:rPr>
          <w:sz w:val="22"/>
          <w:szCs w:val="22"/>
        </w:rPr>
        <w:t>2021</w:t>
      </w:r>
      <w:r w:rsidR="001F32C3" w:rsidRPr="001F32C3">
        <w:rPr>
          <w:sz w:val="22"/>
          <w:szCs w:val="22"/>
        </w:rPr>
        <w:t>)</w:t>
      </w:r>
      <w:r w:rsidR="0000158D">
        <w:rPr>
          <w:sz w:val="22"/>
          <w:szCs w:val="22"/>
        </w:rPr>
        <w:t xml:space="preserve"> - *C</w:t>
      </w:r>
      <w:r w:rsidR="0000158D" w:rsidRPr="0000158D">
        <w:rPr>
          <w:sz w:val="22"/>
          <w:szCs w:val="22"/>
        </w:rPr>
        <w:t>ontributed equally</w:t>
      </w:r>
      <w:r w:rsidR="00376B5B">
        <w:rPr>
          <w:sz w:val="22"/>
          <w:szCs w:val="22"/>
        </w:rPr>
        <w:t xml:space="preserve"> </w:t>
      </w:r>
      <w:r w:rsidR="00376B5B" w:rsidRPr="00376B5B">
        <w:rPr>
          <w:sz w:val="22"/>
          <w:szCs w:val="22"/>
        </w:rPr>
        <w:t xml:space="preserve"> (</w:t>
      </w:r>
      <w:r w:rsidR="00376B5B" w:rsidRPr="00376B5B">
        <w:rPr>
          <w:rFonts w:ascii="Calibri" w:hAnsi="Calibri" w:cs="Calibri"/>
          <w:color w:val="000000" w:themeColor="text1"/>
          <w:sz w:val="22"/>
          <w:szCs w:val="22"/>
          <w:lang w:eastAsia="pt-BR"/>
        </w:rPr>
        <w:t>currently under review</w:t>
      </w:r>
      <w:r w:rsidR="00376B5B" w:rsidRPr="00376B5B">
        <w:rPr>
          <w:sz w:val="22"/>
          <w:szCs w:val="22"/>
        </w:rPr>
        <w:t>)</w:t>
      </w:r>
    </w:p>
    <w:p w14:paraId="217F614D" w14:textId="77777777" w:rsidR="00A53419" w:rsidRPr="001F32C3" w:rsidRDefault="00A53419" w:rsidP="001F32C3">
      <w:pPr>
        <w:pStyle w:val="ListParagraph"/>
        <w:jc w:val="both"/>
        <w:rPr>
          <w:sz w:val="22"/>
          <w:szCs w:val="22"/>
        </w:rPr>
      </w:pPr>
    </w:p>
    <w:p w14:paraId="3D010694" w14:textId="3FD762FD" w:rsidR="00D411F1" w:rsidRPr="001F32C3" w:rsidRDefault="00D411F1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F32C3">
        <w:rPr>
          <w:sz w:val="22"/>
          <w:szCs w:val="22"/>
        </w:rPr>
        <w:t xml:space="preserve">Yuan, Yue ; Li, Hui ; </w:t>
      </w:r>
      <w:r w:rsidRPr="0000158D">
        <w:rPr>
          <w:b/>
          <w:bCs/>
          <w:sz w:val="22"/>
          <w:szCs w:val="22"/>
          <w:u w:val="single"/>
        </w:rPr>
        <w:t>Leite, Wellington</w:t>
      </w:r>
      <w:r w:rsidRPr="001F32C3">
        <w:rPr>
          <w:sz w:val="22"/>
          <w:szCs w:val="22"/>
        </w:rPr>
        <w:t xml:space="preserve"> ; Zhang, Qiu ; </w:t>
      </w:r>
      <w:proofErr w:type="spellStart"/>
      <w:r w:rsidRPr="001F32C3">
        <w:rPr>
          <w:sz w:val="22"/>
          <w:szCs w:val="22"/>
        </w:rPr>
        <w:t>Bonnesen</w:t>
      </w:r>
      <w:proofErr w:type="spellEnd"/>
      <w:r w:rsidRPr="001F32C3">
        <w:rPr>
          <w:sz w:val="22"/>
          <w:szCs w:val="22"/>
        </w:rPr>
        <w:t xml:space="preserve">, Peter V. ; </w:t>
      </w:r>
      <w:proofErr w:type="spellStart"/>
      <w:r w:rsidRPr="001F32C3">
        <w:rPr>
          <w:sz w:val="22"/>
          <w:szCs w:val="22"/>
        </w:rPr>
        <w:t>Labbé</w:t>
      </w:r>
      <w:proofErr w:type="spellEnd"/>
      <w:r w:rsidRPr="001F32C3">
        <w:rPr>
          <w:sz w:val="22"/>
          <w:szCs w:val="22"/>
        </w:rPr>
        <w:t xml:space="preserve">, Jessy L. ; Weiss, Kevin L. ; Pingali, Sai Venkatesh ; Hong, Kunlun ; Urban, Volker S. ; Salmon, Sonja ; O’ Neill, Hugh . </w:t>
      </w:r>
      <w:r w:rsidRPr="001F32C3">
        <w:rPr>
          <w:b/>
          <w:bCs/>
          <w:i/>
          <w:iCs/>
          <w:sz w:val="22"/>
          <w:szCs w:val="22"/>
        </w:rPr>
        <w:t xml:space="preserve">Biosynthesis and Characterization </w:t>
      </w:r>
      <w:r w:rsidR="00FC5EF8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Deuterated Chitosan </w:t>
      </w:r>
      <w:r w:rsidR="001F32C3" w:rsidRPr="001F32C3">
        <w:rPr>
          <w:b/>
          <w:bCs/>
          <w:i/>
          <w:iCs/>
          <w:sz w:val="22"/>
          <w:szCs w:val="22"/>
        </w:rPr>
        <w:t>in</w:t>
      </w:r>
      <w:r w:rsidRPr="001F32C3">
        <w:rPr>
          <w:b/>
          <w:bCs/>
          <w:i/>
          <w:iCs/>
          <w:sz w:val="22"/>
          <w:szCs w:val="22"/>
        </w:rPr>
        <w:t xml:space="preserve"> Filamentous Fungus </w:t>
      </w:r>
      <w:r w:rsidR="001F32C3" w:rsidRPr="001F32C3">
        <w:rPr>
          <w:b/>
          <w:bCs/>
          <w:i/>
          <w:iCs/>
          <w:sz w:val="22"/>
          <w:szCs w:val="22"/>
        </w:rPr>
        <w:t>and</w:t>
      </w:r>
      <w:r w:rsidRPr="001F32C3">
        <w:rPr>
          <w:b/>
          <w:bCs/>
          <w:i/>
          <w:iCs/>
          <w:sz w:val="22"/>
          <w:szCs w:val="22"/>
        </w:rPr>
        <w:t xml:space="preserve"> Yeast</w:t>
      </w:r>
      <w:r w:rsidRPr="001F32C3">
        <w:rPr>
          <w:sz w:val="22"/>
          <w:szCs w:val="22"/>
        </w:rPr>
        <w:t xml:space="preserve">. Carbohydrate Polymers, </w:t>
      </w:r>
      <w:r w:rsidR="001F32C3" w:rsidRPr="001F32C3">
        <w:rPr>
          <w:sz w:val="22"/>
          <w:szCs w:val="22"/>
        </w:rPr>
        <w:t>(</w:t>
      </w:r>
      <w:r w:rsidR="00FC5EF8" w:rsidRPr="001F32C3">
        <w:rPr>
          <w:sz w:val="22"/>
          <w:szCs w:val="22"/>
        </w:rPr>
        <w:t>2021</w:t>
      </w:r>
      <w:r w:rsidR="001F32C3" w:rsidRPr="001F32C3">
        <w:rPr>
          <w:sz w:val="22"/>
          <w:szCs w:val="22"/>
        </w:rPr>
        <w:t xml:space="preserve">). </w:t>
      </w:r>
    </w:p>
    <w:p w14:paraId="482C6F1F" w14:textId="6BAFDF96" w:rsidR="00D411F1" w:rsidRPr="001F32C3" w:rsidRDefault="00D411F1" w:rsidP="001F32C3">
      <w:pPr>
        <w:jc w:val="both"/>
        <w:rPr>
          <w:sz w:val="22"/>
          <w:szCs w:val="22"/>
        </w:rPr>
      </w:pPr>
    </w:p>
    <w:p w14:paraId="552169D6" w14:textId="41F6D607" w:rsidR="00D411F1" w:rsidRPr="001F32C3" w:rsidRDefault="00D411F1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F32C3">
        <w:rPr>
          <w:sz w:val="22"/>
          <w:szCs w:val="22"/>
        </w:rPr>
        <w:t xml:space="preserve">Pires, L.F. ; </w:t>
      </w:r>
      <w:r w:rsidRPr="0000158D">
        <w:rPr>
          <w:b/>
          <w:bCs/>
          <w:sz w:val="22"/>
          <w:szCs w:val="22"/>
          <w:u w:val="single"/>
        </w:rPr>
        <w:t>Leite, W.C</w:t>
      </w:r>
      <w:r w:rsidRPr="001F32C3">
        <w:rPr>
          <w:sz w:val="22"/>
          <w:szCs w:val="22"/>
        </w:rPr>
        <w:t xml:space="preserve">. ; </w:t>
      </w:r>
      <w:proofErr w:type="spellStart"/>
      <w:r w:rsidRPr="001F32C3">
        <w:rPr>
          <w:sz w:val="22"/>
          <w:szCs w:val="22"/>
        </w:rPr>
        <w:t>Brinatti</w:t>
      </w:r>
      <w:proofErr w:type="spellEnd"/>
      <w:r w:rsidRPr="001F32C3">
        <w:rPr>
          <w:sz w:val="22"/>
          <w:szCs w:val="22"/>
        </w:rPr>
        <w:t xml:space="preserve">, A.M. ; Saab, S.C. . </w:t>
      </w:r>
      <w:r w:rsidRPr="001F32C3">
        <w:rPr>
          <w:b/>
          <w:bCs/>
          <w:i/>
          <w:iCs/>
          <w:sz w:val="22"/>
          <w:szCs w:val="22"/>
        </w:rPr>
        <w:t xml:space="preserve">Radiation Attenuation Properties Based on The Quantification </w:t>
      </w:r>
      <w:r w:rsidR="001F32C3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Soil Components Using </w:t>
      </w:r>
      <w:r w:rsidR="001F32C3" w:rsidRPr="001F32C3">
        <w:rPr>
          <w:b/>
          <w:bCs/>
          <w:i/>
          <w:iCs/>
          <w:sz w:val="22"/>
          <w:szCs w:val="22"/>
        </w:rPr>
        <w:t>the</w:t>
      </w:r>
      <w:r w:rsidRPr="001F32C3">
        <w:rPr>
          <w:b/>
          <w:bCs/>
          <w:i/>
          <w:iCs/>
          <w:sz w:val="22"/>
          <w:szCs w:val="22"/>
        </w:rPr>
        <w:t xml:space="preserve"> Rietveld Method</w:t>
      </w:r>
      <w:r w:rsidRPr="001F32C3">
        <w:rPr>
          <w:sz w:val="22"/>
          <w:szCs w:val="22"/>
        </w:rPr>
        <w:t>. Results in Physics</w:t>
      </w:r>
      <w:r w:rsidR="001F32C3" w:rsidRPr="001F32C3">
        <w:rPr>
          <w:sz w:val="22"/>
          <w:szCs w:val="22"/>
        </w:rPr>
        <w:t>, (2019)</w:t>
      </w:r>
    </w:p>
    <w:p w14:paraId="53C5FDA6" w14:textId="073B42AF" w:rsidR="00A0608A" w:rsidRPr="001F32C3" w:rsidRDefault="00A0608A" w:rsidP="001F32C3">
      <w:pPr>
        <w:jc w:val="both"/>
        <w:rPr>
          <w:sz w:val="22"/>
          <w:szCs w:val="22"/>
        </w:rPr>
      </w:pPr>
    </w:p>
    <w:p w14:paraId="0779DCF0" w14:textId="5B507B96" w:rsidR="00D411F1" w:rsidRPr="001F32C3" w:rsidRDefault="00D411F1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00158D">
        <w:rPr>
          <w:b/>
          <w:bCs/>
          <w:sz w:val="22"/>
          <w:szCs w:val="22"/>
          <w:u w:val="single"/>
        </w:rPr>
        <w:t>Leite, Wellington C</w:t>
      </w:r>
      <w:r w:rsidRPr="001F32C3">
        <w:rPr>
          <w:sz w:val="22"/>
          <w:szCs w:val="22"/>
        </w:rPr>
        <w:t xml:space="preserve">.; Penteado, Renato F. ; Gomes, Fernando ; Iulek, Jorge ; </w:t>
      </w:r>
      <w:proofErr w:type="spellStart"/>
      <w:r w:rsidRPr="001F32C3">
        <w:rPr>
          <w:sz w:val="22"/>
          <w:szCs w:val="22"/>
        </w:rPr>
        <w:t>Etto</w:t>
      </w:r>
      <w:proofErr w:type="spellEnd"/>
      <w:r w:rsidRPr="001F32C3">
        <w:rPr>
          <w:sz w:val="22"/>
          <w:szCs w:val="22"/>
        </w:rPr>
        <w:t xml:space="preserve">, Rafael M. ; Saab, </w:t>
      </w:r>
      <w:proofErr w:type="spellStart"/>
      <w:r w:rsidRPr="001F32C3">
        <w:rPr>
          <w:sz w:val="22"/>
          <w:szCs w:val="22"/>
        </w:rPr>
        <w:t>Sérgio</w:t>
      </w:r>
      <w:proofErr w:type="spellEnd"/>
      <w:r w:rsidRPr="001F32C3">
        <w:rPr>
          <w:sz w:val="22"/>
          <w:szCs w:val="22"/>
        </w:rPr>
        <w:t xml:space="preserve"> C. ; Steffens, Maria B. R. ; Galvão, Carolina W. . </w:t>
      </w:r>
      <w:r w:rsidRPr="001F32C3">
        <w:rPr>
          <w:b/>
          <w:bCs/>
          <w:i/>
          <w:iCs/>
          <w:sz w:val="22"/>
          <w:szCs w:val="22"/>
        </w:rPr>
        <w:t>M</w:t>
      </w:r>
      <w:r w:rsidR="00037811">
        <w:rPr>
          <w:b/>
          <w:bCs/>
          <w:i/>
          <w:iCs/>
          <w:sz w:val="22"/>
          <w:szCs w:val="22"/>
        </w:rPr>
        <w:t>AW</w:t>
      </w:r>
      <w:r w:rsidRPr="001F32C3">
        <w:rPr>
          <w:b/>
          <w:bCs/>
          <w:i/>
          <w:iCs/>
          <w:sz w:val="22"/>
          <w:szCs w:val="22"/>
        </w:rPr>
        <w:t xml:space="preserve"> Point Mutation Impairs H. </w:t>
      </w:r>
      <w:proofErr w:type="spellStart"/>
      <w:r w:rsidRPr="001F32C3">
        <w:rPr>
          <w:b/>
          <w:bCs/>
          <w:i/>
          <w:iCs/>
          <w:sz w:val="22"/>
          <w:szCs w:val="22"/>
        </w:rPr>
        <w:t>Seropedicae</w:t>
      </w:r>
      <w:proofErr w:type="spellEnd"/>
      <w:r w:rsidRPr="001F32C3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1F32C3">
        <w:rPr>
          <w:b/>
          <w:bCs/>
          <w:i/>
          <w:iCs/>
          <w:sz w:val="22"/>
          <w:szCs w:val="22"/>
        </w:rPr>
        <w:t>RecA</w:t>
      </w:r>
      <w:proofErr w:type="spellEnd"/>
      <w:r w:rsidRPr="001F32C3">
        <w:rPr>
          <w:b/>
          <w:bCs/>
          <w:i/>
          <w:iCs/>
          <w:sz w:val="22"/>
          <w:szCs w:val="22"/>
        </w:rPr>
        <w:t xml:space="preserve"> ATP Hydrolysis and DNA Repair Without Inducing Large Conformational Changes in its Structure</w:t>
      </w:r>
      <w:r w:rsidRPr="001F32C3">
        <w:rPr>
          <w:sz w:val="22"/>
          <w:szCs w:val="22"/>
        </w:rPr>
        <w:t xml:space="preserve">. </w:t>
      </w:r>
      <w:proofErr w:type="spellStart"/>
      <w:r w:rsidRPr="001F32C3">
        <w:rPr>
          <w:sz w:val="22"/>
          <w:szCs w:val="22"/>
        </w:rPr>
        <w:t>Plos</w:t>
      </w:r>
      <w:proofErr w:type="spellEnd"/>
      <w:r w:rsidRPr="001F32C3">
        <w:rPr>
          <w:sz w:val="22"/>
          <w:szCs w:val="22"/>
        </w:rPr>
        <w:t xml:space="preserve"> One, </w:t>
      </w:r>
      <w:r w:rsidR="001F32C3" w:rsidRPr="001F32C3">
        <w:rPr>
          <w:sz w:val="22"/>
          <w:szCs w:val="22"/>
        </w:rPr>
        <w:t>(2019)</w:t>
      </w:r>
    </w:p>
    <w:p w14:paraId="30B0B7D8" w14:textId="77777777" w:rsidR="00D411F1" w:rsidRPr="001F32C3" w:rsidRDefault="00D411F1" w:rsidP="001F32C3">
      <w:pPr>
        <w:jc w:val="both"/>
        <w:rPr>
          <w:sz w:val="22"/>
          <w:szCs w:val="22"/>
        </w:rPr>
      </w:pPr>
    </w:p>
    <w:p w14:paraId="467755EC" w14:textId="357DA6C8" w:rsidR="00A0608A" w:rsidRPr="001F32C3" w:rsidRDefault="00D411F1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00158D">
        <w:rPr>
          <w:b/>
          <w:bCs/>
          <w:sz w:val="22"/>
          <w:szCs w:val="22"/>
          <w:u w:val="single"/>
        </w:rPr>
        <w:t>Leite, Wellington C.</w:t>
      </w:r>
      <w:r w:rsidRPr="001F32C3">
        <w:rPr>
          <w:sz w:val="22"/>
          <w:szCs w:val="22"/>
        </w:rPr>
        <w:t xml:space="preserve">; Galvão, Carolina W.; Saab, </w:t>
      </w:r>
      <w:proofErr w:type="spellStart"/>
      <w:r w:rsidRPr="001F32C3">
        <w:rPr>
          <w:sz w:val="22"/>
          <w:szCs w:val="22"/>
        </w:rPr>
        <w:t>Sérgio</w:t>
      </w:r>
      <w:proofErr w:type="spellEnd"/>
      <w:r w:rsidRPr="001F32C3">
        <w:rPr>
          <w:sz w:val="22"/>
          <w:szCs w:val="22"/>
        </w:rPr>
        <w:t xml:space="preserve"> C.; Iulek, Jorge; </w:t>
      </w:r>
      <w:proofErr w:type="spellStart"/>
      <w:r w:rsidRPr="001F32C3">
        <w:rPr>
          <w:sz w:val="22"/>
          <w:szCs w:val="22"/>
        </w:rPr>
        <w:t>Etto</w:t>
      </w:r>
      <w:proofErr w:type="spellEnd"/>
      <w:r w:rsidRPr="001F32C3">
        <w:rPr>
          <w:sz w:val="22"/>
          <w:szCs w:val="22"/>
        </w:rPr>
        <w:t xml:space="preserve">, Rafael M.; </w:t>
      </w:r>
      <w:proofErr w:type="spellStart"/>
      <w:r w:rsidRPr="001F32C3">
        <w:rPr>
          <w:sz w:val="22"/>
          <w:szCs w:val="22"/>
        </w:rPr>
        <w:t>Steens</w:t>
      </w:r>
      <w:proofErr w:type="spellEnd"/>
      <w:r w:rsidRPr="001F32C3">
        <w:rPr>
          <w:sz w:val="22"/>
          <w:szCs w:val="22"/>
        </w:rPr>
        <w:t xml:space="preserve">, Maria B. R.; </w:t>
      </w:r>
      <w:proofErr w:type="spellStart"/>
      <w:r w:rsidRPr="001F32C3">
        <w:rPr>
          <w:sz w:val="22"/>
          <w:szCs w:val="22"/>
        </w:rPr>
        <w:t>Chitteni-Pattu</w:t>
      </w:r>
      <w:proofErr w:type="spellEnd"/>
      <w:r w:rsidRPr="001F32C3">
        <w:rPr>
          <w:sz w:val="22"/>
          <w:szCs w:val="22"/>
        </w:rPr>
        <w:t xml:space="preserve">, Sindhu ; </w:t>
      </w:r>
      <w:proofErr w:type="spellStart"/>
      <w:r w:rsidRPr="001F32C3">
        <w:rPr>
          <w:sz w:val="22"/>
          <w:szCs w:val="22"/>
        </w:rPr>
        <w:t>Stanage</w:t>
      </w:r>
      <w:proofErr w:type="spellEnd"/>
      <w:r w:rsidRPr="001F32C3">
        <w:rPr>
          <w:sz w:val="22"/>
          <w:szCs w:val="22"/>
        </w:rPr>
        <w:t xml:space="preserve">, Tyler ; Keck, James L. ; Cox, Michael M.  </w:t>
      </w:r>
      <w:r w:rsidRPr="001F32C3">
        <w:rPr>
          <w:b/>
          <w:bCs/>
          <w:i/>
          <w:iCs/>
          <w:sz w:val="22"/>
          <w:szCs w:val="22"/>
        </w:rPr>
        <w:t xml:space="preserve">Structural and Functional Studies of H. </w:t>
      </w:r>
      <w:proofErr w:type="spellStart"/>
      <w:r w:rsidRPr="001F32C3">
        <w:rPr>
          <w:b/>
          <w:bCs/>
          <w:i/>
          <w:iCs/>
          <w:sz w:val="22"/>
          <w:szCs w:val="22"/>
        </w:rPr>
        <w:t>Seropedicae</w:t>
      </w:r>
      <w:proofErr w:type="spellEnd"/>
      <w:r w:rsidRPr="001F32C3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1F32C3">
        <w:rPr>
          <w:b/>
          <w:bCs/>
          <w:i/>
          <w:iCs/>
          <w:sz w:val="22"/>
          <w:szCs w:val="22"/>
        </w:rPr>
        <w:t>RecA</w:t>
      </w:r>
      <w:proofErr w:type="spellEnd"/>
      <w:r w:rsidRPr="001F32C3">
        <w:rPr>
          <w:b/>
          <w:bCs/>
          <w:i/>
          <w:iCs/>
          <w:sz w:val="22"/>
          <w:szCs w:val="22"/>
        </w:rPr>
        <w:t xml:space="preserve"> Protein - Insights into the Polymerization of </w:t>
      </w:r>
      <w:proofErr w:type="spellStart"/>
      <w:r w:rsidRPr="001F32C3">
        <w:rPr>
          <w:b/>
          <w:bCs/>
          <w:i/>
          <w:iCs/>
          <w:sz w:val="22"/>
          <w:szCs w:val="22"/>
        </w:rPr>
        <w:t>RecA</w:t>
      </w:r>
      <w:proofErr w:type="spellEnd"/>
      <w:r w:rsidRPr="001F32C3">
        <w:rPr>
          <w:b/>
          <w:bCs/>
          <w:i/>
          <w:iCs/>
          <w:sz w:val="22"/>
          <w:szCs w:val="22"/>
        </w:rPr>
        <w:t xml:space="preserve"> Protein as Nucleoprotein Filament.</w:t>
      </w:r>
      <w:r w:rsidRPr="001F32C3">
        <w:rPr>
          <w:sz w:val="22"/>
          <w:szCs w:val="22"/>
        </w:rPr>
        <w:t xml:space="preserve"> </w:t>
      </w:r>
      <w:proofErr w:type="spellStart"/>
      <w:r w:rsidRPr="001F32C3">
        <w:rPr>
          <w:sz w:val="22"/>
          <w:szCs w:val="22"/>
        </w:rPr>
        <w:t>Plos</w:t>
      </w:r>
      <w:proofErr w:type="spellEnd"/>
      <w:r w:rsidRPr="001F32C3">
        <w:rPr>
          <w:sz w:val="22"/>
          <w:szCs w:val="22"/>
        </w:rPr>
        <w:t xml:space="preserve"> One, (</w:t>
      </w:r>
      <w:r w:rsidR="001F32C3" w:rsidRPr="001F32C3">
        <w:rPr>
          <w:sz w:val="22"/>
          <w:szCs w:val="22"/>
        </w:rPr>
        <w:t>2016</w:t>
      </w:r>
      <w:r w:rsidRPr="001F32C3">
        <w:rPr>
          <w:sz w:val="22"/>
          <w:szCs w:val="22"/>
        </w:rPr>
        <w:t>)</w:t>
      </w:r>
    </w:p>
    <w:p w14:paraId="1AC9F812" w14:textId="77777777" w:rsidR="00D411F1" w:rsidRPr="001F32C3" w:rsidRDefault="00D411F1" w:rsidP="001F32C3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jc w:val="both"/>
        <w:outlineLvl w:val="0"/>
        <w:rPr>
          <w:b/>
          <w:smallCaps/>
          <w:sz w:val="22"/>
          <w:szCs w:val="22"/>
        </w:rPr>
      </w:pPr>
    </w:p>
    <w:p w14:paraId="32CC949E" w14:textId="08EDE2C8" w:rsidR="0000158D" w:rsidRDefault="0000158D" w:rsidP="0000158D">
      <w:pPr>
        <w:pStyle w:val="ListParagraph"/>
        <w:jc w:val="both"/>
        <w:rPr>
          <w:sz w:val="22"/>
          <w:szCs w:val="22"/>
        </w:rPr>
      </w:pPr>
    </w:p>
    <w:p w14:paraId="2921BFB1" w14:textId="77777777" w:rsidR="0000158D" w:rsidRPr="0000158D" w:rsidRDefault="0000158D" w:rsidP="0000158D">
      <w:pPr>
        <w:pStyle w:val="ListParagraph"/>
        <w:jc w:val="both"/>
        <w:rPr>
          <w:sz w:val="22"/>
          <w:szCs w:val="22"/>
        </w:rPr>
      </w:pPr>
    </w:p>
    <w:p w14:paraId="48806036" w14:textId="77777777" w:rsidR="0000158D" w:rsidRDefault="0000158D" w:rsidP="0000158D">
      <w:pPr>
        <w:pStyle w:val="ListParagraph"/>
        <w:jc w:val="both"/>
        <w:rPr>
          <w:sz w:val="22"/>
          <w:szCs w:val="22"/>
        </w:rPr>
      </w:pPr>
    </w:p>
    <w:p w14:paraId="7F17F07B" w14:textId="303DA8C5" w:rsidR="00A0608A" w:rsidRPr="001F32C3" w:rsidRDefault="00A0608A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F32C3">
        <w:rPr>
          <w:sz w:val="22"/>
          <w:szCs w:val="22"/>
        </w:rPr>
        <w:t xml:space="preserve">Dias, Nivea M.P.; Gonçalves, Daniele; </w:t>
      </w:r>
      <w:r w:rsidRPr="0000158D">
        <w:rPr>
          <w:b/>
          <w:bCs/>
          <w:sz w:val="22"/>
          <w:szCs w:val="22"/>
          <w:u w:val="single"/>
        </w:rPr>
        <w:t>Leite, Wellington C</w:t>
      </w:r>
      <w:r w:rsidRPr="001F32C3">
        <w:rPr>
          <w:sz w:val="22"/>
          <w:szCs w:val="22"/>
        </w:rPr>
        <w:t xml:space="preserve">.; </w:t>
      </w:r>
      <w:proofErr w:type="spellStart"/>
      <w:r w:rsidRPr="001F32C3">
        <w:rPr>
          <w:sz w:val="22"/>
          <w:szCs w:val="22"/>
        </w:rPr>
        <w:t>Brinatti</w:t>
      </w:r>
      <w:proofErr w:type="spellEnd"/>
      <w:r w:rsidRPr="001F32C3">
        <w:rPr>
          <w:sz w:val="22"/>
          <w:szCs w:val="22"/>
        </w:rPr>
        <w:t xml:space="preserve">, André M.; Saab, </w:t>
      </w:r>
      <w:proofErr w:type="spellStart"/>
      <w:r w:rsidRPr="001F32C3">
        <w:rPr>
          <w:sz w:val="22"/>
          <w:szCs w:val="22"/>
        </w:rPr>
        <w:t>Sérgio</w:t>
      </w:r>
      <w:proofErr w:type="spellEnd"/>
      <w:r w:rsidR="00D411F1" w:rsidRPr="001F32C3">
        <w:rPr>
          <w:sz w:val="22"/>
          <w:szCs w:val="22"/>
        </w:rPr>
        <w:t xml:space="preserve"> </w:t>
      </w:r>
      <w:r w:rsidRPr="001F32C3">
        <w:rPr>
          <w:sz w:val="22"/>
          <w:szCs w:val="22"/>
        </w:rPr>
        <w:t xml:space="preserve">C.; Pires, Luiz F. </w:t>
      </w:r>
      <w:r w:rsidRPr="001F32C3">
        <w:rPr>
          <w:b/>
          <w:bCs/>
          <w:i/>
          <w:iCs/>
          <w:sz w:val="22"/>
          <w:szCs w:val="22"/>
        </w:rPr>
        <w:t>Morphological Characterization of Soil Clay Fraction in Nanometric Scale</w:t>
      </w:r>
      <w:r w:rsidRPr="001F32C3">
        <w:rPr>
          <w:sz w:val="22"/>
          <w:szCs w:val="22"/>
        </w:rPr>
        <w:t>. Powder Technology (Print), (</w:t>
      </w:r>
      <w:r w:rsidR="001F32C3" w:rsidRPr="001F32C3">
        <w:rPr>
          <w:sz w:val="22"/>
          <w:szCs w:val="22"/>
        </w:rPr>
        <w:t>2013</w:t>
      </w:r>
      <w:r w:rsidRPr="001F32C3">
        <w:rPr>
          <w:sz w:val="22"/>
          <w:szCs w:val="22"/>
        </w:rPr>
        <w:t>).</w:t>
      </w:r>
    </w:p>
    <w:p w14:paraId="25764163" w14:textId="44B73859" w:rsidR="00A0608A" w:rsidRPr="001F32C3" w:rsidRDefault="00A0608A" w:rsidP="001F32C3">
      <w:pPr>
        <w:jc w:val="both"/>
        <w:rPr>
          <w:sz w:val="22"/>
          <w:szCs w:val="22"/>
        </w:rPr>
      </w:pPr>
    </w:p>
    <w:p w14:paraId="43F98FD0" w14:textId="6FC23451" w:rsidR="00A0608A" w:rsidRPr="001F32C3" w:rsidRDefault="00A0608A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1F32C3">
        <w:rPr>
          <w:sz w:val="22"/>
          <w:szCs w:val="22"/>
        </w:rPr>
        <w:t>Prandel</w:t>
      </w:r>
      <w:proofErr w:type="spellEnd"/>
      <w:r w:rsidRPr="001F32C3">
        <w:rPr>
          <w:sz w:val="22"/>
          <w:szCs w:val="22"/>
        </w:rPr>
        <w:t xml:space="preserve">, L.V.; Saab, S.C.; </w:t>
      </w:r>
      <w:proofErr w:type="spellStart"/>
      <w:r w:rsidRPr="001F32C3">
        <w:rPr>
          <w:sz w:val="22"/>
          <w:szCs w:val="22"/>
        </w:rPr>
        <w:t>Brinatti</w:t>
      </w:r>
      <w:proofErr w:type="spellEnd"/>
      <w:r w:rsidRPr="001F32C3">
        <w:rPr>
          <w:sz w:val="22"/>
          <w:szCs w:val="22"/>
        </w:rPr>
        <w:t xml:space="preserve">, A.M.; </w:t>
      </w:r>
      <w:proofErr w:type="spellStart"/>
      <w:r w:rsidRPr="001F32C3">
        <w:rPr>
          <w:sz w:val="22"/>
          <w:szCs w:val="22"/>
        </w:rPr>
        <w:t>Giarola</w:t>
      </w:r>
      <w:proofErr w:type="spellEnd"/>
      <w:r w:rsidRPr="001F32C3">
        <w:rPr>
          <w:sz w:val="22"/>
          <w:szCs w:val="22"/>
        </w:rPr>
        <w:t xml:space="preserve">, N.F.B.; </w:t>
      </w:r>
      <w:r w:rsidRPr="0000158D">
        <w:rPr>
          <w:b/>
          <w:bCs/>
          <w:sz w:val="22"/>
          <w:szCs w:val="22"/>
          <w:u w:val="single"/>
        </w:rPr>
        <w:t>Leite, W.C</w:t>
      </w:r>
      <w:r w:rsidRPr="001F32C3">
        <w:rPr>
          <w:sz w:val="22"/>
          <w:szCs w:val="22"/>
        </w:rPr>
        <w:t xml:space="preserve">.; </w:t>
      </w:r>
      <w:proofErr w:type="spellStart"/>
      <w:r w:rsidRPr="001F32C3">
        <w:rPr>
          <w:sz w:val="22"/>
          <w:szCs w:val="22"/>
        </w:rPr>
        <w:t>Cassaro</w:t>
      </w:r>
      <w:proofErr w:type="spellEnd"/>
      <w:r w:rsidRPr="001F32C3">
        <w:rPr>
          <w:sz w:val="22"/>
          <w:szCs w:val="22"/>
        </w:rPr>
        <w:t>, F.A.M.</w:t>
      </w:r>
      <w:r w:rsidR="001F32C3" w:rsidRPr="001F32C3">
        <w:rPr>
          <w:sz w:val="22"/>
          <w:szCs w:val="22"/>
        </w:rPr>
        <w:t>;</w:t>
      </w:r>
      <w:r w:rsidRPr="001F32C3">
        <w:rPr>
          <w:sz w:val="22"/>
          <w:szCs w:val="22"/>
        </w:rPr>
        <w:t xml:space="preserve"> </w:t>
      </w:r>
      <w:r w:rsidRPr="001F32C3">
        <w:rPr>
          <w:b/>
          <w:bCs/>
          <w:i/>
          <w:iCs/>
          <w:sz w:val="22"/>
          <w:szCs w:val="22"/>
        </w:rPr>
        <w:t xml:space="preserve">Mineralogical Analysis of Clays in </w:t>
      </w:r>
      <w:proofErr w:type="spellStart"/>
      <w:r w:rsidRPr="001F32C3">
        <w:rPr>
          <w:b/>
          <w:bCs/>
          <w:i/>
          <w:iCs/>
          <w:sz w:val="22"/>
          <w:szCs w:val="22"/>
        </w:rPr>
        <w:t>Hardsetting</w:t>
      </w:r>
      <w:proofErr w:type="spellEnd"/>
      <w:r w:rsidRPr="001F32C3">
        <w:rPr>
          <w:b/>
          <w:bCs/>
          <w:i/>
          <w:iCs/>
          <w:sz w:val="22"/>
          <w:szCs w:val="22"/>
        </w:rPr>
        <w:t xml:space="preserve"> Soil Horizons, by X-Ray Fluorescence and</w:t>
      </w:r>
      <w:r w:rsidR="00D411F1" w:rsidRPr="001F32C3">
        <w:rPr>
          <w:b/>
          <w:bCs/>
          <w:i/>
          <w:iCs/>
          <w:sz w:val="22"/>
          <w:szCs w:val="22"/>
        </w:rPr>
        <w:t xml:space="preserve"> </w:t>
      </w:r>
      <w:r w:rsidRPr="001F32C3">
        <w:rPr>
          <w:b/>
          <w:bCs/>
          <w:i/>
          <w:iCs/>
          <w:sz w:val="22"/>
          <w:szCs w:val="22"/>
        </w:rPr>
        <w:t xml:space="preserve">X-Ray </w:t>
      </w:r>
      <w:r w:rsidR="00D411F1" w:rsidRPr="001F32C3">
        <w:rPr>
          <w:b/>
          <w:bCs/>
          <w:i/>
          <w:iCs/>
          <w:sz w:val="22"/>
          <w:szCs w:val="22"/>
        </w:rPr>
        <w:t>Diffraction</w:t>
      </w:r>
      <w:r w:rsidRPr="001F32C3">
        <w:rPr>
          <w:b/>
          <w:bCs/>
          <w:i/>
          <w:iCs/>
          <w:sz w:val="22"/>
          <w:szCs w:val="22"/>
        </w:rPr>
        <w:t xml:space="preserve"> Using Rietveld Method</w:t>
      </w:r>
      <w:r w:rsidRPr="001F32C3">
        <w:rPr>
          <w:sz w:val="22"/>
          <w:szCs w:val="22"/>
        </w:rPr>
        <w:t xml:space="preserve">. Radiation Physics </w:t>
      </w:r>
      <w:r w:rsidR="00D411F1" w:rsidRPr="001F32C3">
        <w:rPr>
          <w:sz w:val="22"/>
          <w:szCs w:val="22"/>
        </w:rPr>
        <w:t>and</w:t>
      </w:r>
      <w:r w:rsidRPr="001F32C3">
        <w:rPr>
          <w:sz w:val="22"/>
          <w:szCs w:val="22"/>
        </w:rPr>
        <w:t xml:space="preserve"> Chemistry (993), V. ,P. -, (</w:t>
      </w:r>
      <w:r w:rsidR="001F32C3" w:rsidRPr="001F32C3">
        <w:rPr>
          <w:sz w:val="22"/>
          <w:szCs w:val="22"/>
        </w:rPr>
        <w:t>2014</w:t>
      </w:r>
      <w:r w:rsidRPr="001F32C3">
        <w:rPr>
          <w:sz w:val="22"/>
          <w:szCs w:val="22"/>
        </w:rPr>
        <w:t>).</w:t>
      </w:r>
    </w:p>
    <w:p w14:paraId="532B2444" w14:textId="391B3924" w:rsidR="00A0608A" w:rsidRPr="001F32C3" w:rsidRDefault="00A0608A" w:rsidP="001F32C3">
      <w:pPr>
        <w:jc w:val="both"/>
        <w:rPr>
          <w:sz w:val="22"/>
          <w:szCs w:val="22"/>
        </w:rPr>
      </w:pPr>
    </w:p>
    <w:p w14:paraId="115870EA" w14:textId="5C29BAC2" w:rsidR="00A0608A" w:rsidRPr="001F32C3" w:rsidRDefault="00A0608A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00158D">
        <w:rPr>
          <w:b/>
          <w:bCs/>
          <w:sz w:val="22"/>
          <w:szCs w:val="22"/>
          <w:u w:val="single"/>
        </w:rPr>
        <w:t>Leite, Wellington Claiton</w:t>
      </w:r>
      <w:r w:rsidRPr="001F32C3">
        <w:rPr>
          <w:sz w:val="22"/>
          <w:szCs w:val="22"/>
        </w:rPr>
        <w:t xml:space="preserve">; </w:t>
      </w:r>
      <w:proofErr w:type="spellStart"/>
      <w:r w:rsidRPr="001F32C3">
        <w:rPr>
          <w:sz w:val="22"/>
          <w:szCs w:val="22"/>
        </w:rPr>
        <w:t>Chinelatto</w:t>
      </w:r>
      <w:proofErr w:type="spellEnd"/>
      <w:r w:rsidRPr="001F32C3">
        <w:rPr>
          <w:sz w:val="22"/>
          <w:szCs w:val="22"/>
        </w:rPr>
        <w:t xml:space="preserve">, Adriana </w:t>
      </w:r>
      <w:proofErr w:type="spellStart"/>
      <w:r w:rsidRPr="001F32C3">
        <w:rPr>
          <w:sz w:val="22"/>
          <w:szCs w:val="22"/>
        </w:rPr>
        <w:t>Scoton</w:t>
      </w:r>
      <w:proofErr w:type="spellEnd"/>
      <w:r w:rsidRPr="001F32C3">
        <w:rPr>
          <w:sz w:val="22"/>
          <w:szCs w:val="22"/>
        </w:rPr>
        <w:t xml:space="preserve"> Antonio ; </w:t>
      </w:r>
      <w:proofErr w:type="spellStart"/>
      <w:r w:rsidRPr="001F32C3">
        <w:rPr>
          <w:sz w:val="22"/>
          <w:szCs w:val="22"/>
        </w:rPr>
        <w:t>Brinatti</w:t>
      </w:r>
      <w:proofErr w:type="spellEnd"/>
      <w:r w:rsidRPr="001F32C3">
        <w:rPr>
          <w:sz w:val="22"/>
          <w:szCs w:val="22"/>
        </w:rPr>
        <w:t xml:space="preserve">, André </w:t>
      </w:r>
      <w:proofErr w:type="spellStart"/>
      <w:r w:rsidRPr="001F32C3">
        <w:rPr>
          <w:sz w:val="22"/>
          <w:szCs w:val="22"/>
        </w:rPr>
        <w:t>Maurício</w:t>
      </w:r>
      <w:proofErr w:type="spellEnd"/>
      <w:r w:rsidRPr="001F32C3">
        <w:rPr>
          <w:sz w:val="22"/>
          <w:szCs w:val="22"/>
        </w:rPr>
        <w:t xml:space="preserve"> ; Ribeiro, Mauricio </w:t>
      </w:r>
      <w:proofErr w:type="spellStart"/>
      <w:r w:rsidRPr="001F32C3">
        <w:rPr>
          <w:sz w:val="22"/>
          <w:szCs w:val="22"/>
        </w:rPr>
        <w:t>Aparecido</w:t>
      </w:r>
      <w:proofErr w:type="spellEnd"/>
      <w:r w:rsidRPr="001F32C3">
        <w:rPr>
          <w:sz w:val="22"/>
          <w:szCs w:val="22"/>
        </w:rPr>
        <w:t xml:space="preserve"> ; De Andrade, André Vitor Chaves ; </w:t>
      </w:r>
      <w:proofErr w:type="spellStart"/>
      <w:r w:rsidRPr="001F32C3">
        <w:rPr>
          <w:sz w:val="22"/>
          <w:szCs w:val="22"/>
        </w:rPr>
        <w:t>Chinelatto</w:t>
      </w:r>
      <w:proofErr w:type="spellEnd"/>
      <w:r w:rsidRPr="001F32C3">
        <w:rPr>
          <w:sz w:val="22"/>
          <w:szCs w:val="22"/>
        </w:rPr>
        <w:t xml:space="preserve">, Adilson Luiz . </w:t>
      </w:r>
      <w:r w:rsidRPr="001F32C3">
        <w:rPr>
          <w:b/>
          <w:bCs/>
          <w:i/>
          <w:iCs/>
          <w:sz w:val="22"/>
          <w:szCs w:val="22"/>
        </w:rPr>
        <w:t xml:space="preserve">Study </w:t>
      </w:r>
      <w:r w:rsidR="00D411F1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Crystallite Size </w:t>
      </w:r>
      <w:r w:rsidR="00FC5EF8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Yttria-Stabilized Zirconia Powders </w:t>
      </w:r>
      <w:r w:rsidR="00FC5EF8" w:rsidRPr="001F32C3">
        <w:rPr>
          <w:b/>
          <w:bCs/>
          <w:i/>
          <w:iCs/>
          <w:sz w:val="22"/>
          <w:szCs w:val="22"/>
        </w:rPr>
        <w:t>by</w:t>
      </w:r>
      <w:r w:rsidRPr="001F32C3">
        <w:rPr>
          <w:b/>
          <w:bCs/>
          <w:i/>
          <w:iCs/>
          <w:sz w:val="22"/>
          <w:szCs w:val="22"/>
        </w:rPr>
        <w:t xml:space="preserve"> Rietveld Method. Materials Science Forum (Online</w:t>
      </w:r>
      <w:r w:rsidR="001F32C3" w:rsidRPr="001F32C3">
        <w:rPr>
          <w:b/>
          <w:bCs/>
          <w:i/>
          <w:iCs/>
          <w:sz w:val="22"/>
          <w:szCs w:val="22"/>
        </w:rPr>
        <w:t>)</w:t>
      </w:r>
      <w:r w:rsidR="001F32C3" w:rsidRPr="001F32C3">
        <w:rPr>
          <w:sz w:val="22"/>
          <w:szCs w:val="22"/>
        </w:rPr>
        <w:t xml:space="preserve">; </w:t>
      </w:r>
      <w:r w:rsidRPr="001F32C3">
        <w:rPr>
          <w:sz w:val="22"/>
          <w:szCs w:val="22"/>
        </w:rPr>
        <w:t xml:space="preserve"> (</w:t>
      </w:r>
      <w:r w:rsidR="00FC5EF8" w:rsidRPr="001F32C3">
        <w:rPr>
          <w:sz w:val="22"/>
          <w:szCs w:val="22"/>
        </w:rPr>
        <w:t>2010</w:t>
      </w:r>
      <w:r w:rsidRPr="001F32C3">
        <w:rPr>
          <w:sz w:val="22"/>
          <w:szCs w:val="22"/>
        </w:rPr>
        <w:t xml:space="preserve">). </w:t>
      </w:r>
    </w:p>
    <w:p w14:paraId="646BFE41" w14:textId="77777777" w:rsidR="00A0608A" w:rsidRPr="001F32C3" w:rsidRDefault="00A0608A" w:rsidP="001F32C3">
      <w:pPr>
        <w:jc w:val="both"/>
        <w:rPr>
          <w:sz w:val="22"/>
          <w:szCs w:val="22"/>
        </w:rPr>
      </w:pPr>
    </w:p>
    <w:p w14:paraId="4A91C124" w14:textId="24708F97" w:rsidR="00AF0B16" w:rsidRPr="001F32C3" w:rsidRDefault="00A0608A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1F32C3">
        <w:rPr>
          <w:sz w:val="22"/>
          <w:szCs w:val="22"/>
        </w:rPr>
        <w:t xml:space="preserve">Gonçalves, Daniele ; </w:t>
      </w:r>
      <w:r w:rsidRPr="0000158D">
        <w:rPr>
          <w:b/>
          <w:bCs/>
          <w:sz w:val="22"/>
          <w:szCs w:val="22"/>
          <w:u w:val="single"/>
        </w:rPr>
        <w:t>Leite, Wellington Claiton</w:t>
      </w:r>
      <w:r w:rsidRPr="001F32C3">
        <w:rPr>
          <w:sz w:val="22"/>
          <w:szCs w:val="22"/>
        </w:rPr>
        <w:t xml:space="preserve"> ; </w:t>
      </w:r>
      <w:proofErr w:type="spellStart"/>
      <w:r w:rsidRPr="001F32C3">
        <w:rPr>
          <w:sz w:val="22"/>
          <w:szCs w:val="22"/>
        </w:rPr>
        <w:t>Brinatti</w:t>
      </w:r>
      <w:proofErr w:type="spellEnd"/>
      <w:r w:rsidRPr="001F32C3">
        <w:rPr>
          <w:sz w:val="22"/>
          <w:szCs w:val="22"/>
        </w:rPr>
        <w:t xml:space="preserve">, André </w:t>
      </w:r>
      <w:proofErr w:type="spellStart"/>
      <w:r w:rsidRPr="001F32C3">
        <w:rPr>
          <w:sz w:val="22"/>
          <w:szCs w:val="22"/>
        </w:rPr>
        <w:t>Maurício</w:t>
      </w:r>
      <w:proofErr w:type="spellEnd"/>
      <w:r w:rsidRPr="001F32C3">
        <w:rPr>
          <w:sz w:val="22"/>
          <w:szCs w:val="22"/>
        </w:rPr>
        <w:t xml:space="preserve"> ; Saab, </w:t>
      </w:r>
      <w:proofErr w:type="spellStart"/>
      <w:r w:rsidRPr="001F32C3">
        <w:rPr>
          <w:sz w:val="22"/>
          <w:szCs w:val="22"/>
        </w:rPr>
        <w:t>Sérgio</w:t>
      </w:r>
      <w:proofErr w:type="spellEnd"/>
      <w:r w:rsidRPr="001F32C3">
        <w:rPr>
          <w:sz w:val="22"/>
          <w:szCs w:val="22"/>
        </w:rPr>
        <w:t xml:space="preserve"> Da Costa ; </w:t>
      </w:r>
      <w:proofErr w:type="spellStart"/>
      <w:r w:rsidRPr="001F32C3">
        <w:rPr>
          <w:sz w:val="22"/>
          <w:szCs w:val="22"/>
        </w:rPr>
        <w:t>Iarosz</w:t>
      </w:r>
      <w:proofErr w:type="spellEnd"/>
      <w:r w:rsidRPr="001F32C3">
        <w:rPr>
          <w:sz w:val="22"/>
          <w:szCs w:val="22"/>
        </w:rPr>
        <w:t xml:space="preserve">, Kelly Cristiane ; </w:t>
      </w:r>
      <w:proofErr w:type="spellStart"/>
      <w:r w:rsidRPr="001F32C3">
        <w:rPr>
          <w:sz w:val="22"/>
          <w:szCs w:val="22"/>
        </w:rPr>
        <w:t>Mascarenhas</w:t>
      </w:r>
      <w:proofErr w:type="spellEnd"/>
      <w:r w:rsidRPr="001F32C3">
        <w:rPr>
          <w:sz w:val="22"/>
          <w:szCs w:val="22"/>
        </w:rPr>
        <w:t xml:space="preserve">, </w:t>
      </w:r>
      <w:proofErr w:type="spellStart"/>
      <w:r w:rsidRPr="001F32C3">
        <w:rPr>
          <w:sz w:val="22"/>
          <w:szCs w:val="22"/>
        </w:rPr>
        <w:t>Yvone</w:t>
      </w:r>
      <w:proofErr w:type="spellEnd"/>
      <w:r w:rsidRPr="001F32C3">
        <w:rPr>
          <w:sz w:val="22"/>
          <w:szCs w:val="22"/>
        </w:rPr>
        <w:t xml:space="preserve"> </w:t>
      </w:r>
      <w:proofErr w:type="spellStart"/>
      <w:r w:rsidRPr="001F32C3">
        <w:rPr>
          <w:sz w:val="22"/>
          <w:szCs w:val="22"/>
        </w:rPr>
        <w:t>Primerano</w:t>
      </w:r>
      <w:proofErr w:type="spellEnd"/>
      <w:r w:rsidRPr="001F32C3">
        <w:rPr>
          <w:sz w:val="22"/>
          <w:szCs w:val="22"/>
        </w:rPr>
        <w:t xml:space="preserve"> ; Carneiro, Paulo </w:t>
      </w:r>
      <w:proofErr w:type="spellStart"/>
      <w:r w:rsidRPr="001F32C3">
        <w:rPr>
          <w:sz w:val="22"/>
          <w:szCs w:val="22"/>
        </w:rPr>
        <w:t>Irajara</w:t>
      </w:r>
      <w:proofErr w:type="spellEnd"/>
      <w:r w:rsidRPr="001F32C3">
        <w:rPr>
          <w:sz w:val="22"/>
          <w:szCs w:val="22"/>
        </w:rPr>
        <w:t xml:space="preserve"> </w:t>
      </w:r>
      <w:proofErr w:type="spellStart"/>
      <w:r w:rsidRPr="001F32C3">
        <w:rPr>
          <w:sz w:val="22"/>
          <w:szCs w:val="22"/>
        </w:rPr>
        <w:t>Borba</w:t>
      </w:r>
      <w:proofErr w:type="spellEnd"/>
      <w:r w:rsidRPr="001F32C3">
        <w:rPr>
          <w:sz w:val="22"/>
          <w:szCs w:val="22"/>
        </w:rPr>
        <w:t xml:space="preserve"> ; Rosa, </w:t>
      </w:r>
      <w:proofErr w:type="spellStart"/>
      <w:r w:rsidRPr="001F32C3">
        <w:rPr>
          <w:sz w:val="22"/>
          <w:szCs w:val="22"/>
        </w:rPr>
        <w:t>Jadir</w:t>
      </w:r>
      <w:proofErr w:type="spellEnd"/>
      <w:r w:rsidRPr="001F32C3">
        <w:rPr>
          <w:sz w:val="22"/>
          <w:szCs w:val="22"/>
        </w:rPr>
        <w:t xml:space="preserve"> </w:t>
      </w:r>
      <w:proofErr w:type="spellStart"/>
      <w:r w:rsidRPr="001F32C3">
        <w:rPr>
          <w:sz w:val="22"/>
          <w:szCs w:val="22"/>
        </w:rPr>
        <w:t>Aparecido</w:t>
      </w:r>
      <w:proofErr w:type="spellEnd"/>
      <w:r w:rsidRPr="001F32C3">
        <w:rPr>
          <w:sz w:val="22"/>
          <w:szCs w:val="22"/>
        </w:rPr>
        <w:t xml:space="preserve"> . </w:t>
      </w:r>
      <w:r w:rsidRPr="001F32C3">
        <w:rPr>
          <w:b/>
          <w:bCs/>
          <w:i/>
          <w:iCs/>
          <w:sz w:val="22"/>
          <w:szCs w:val="22"/>
        </w:rPr>
        <w:t xml:space="preserve">Mineralogy </w:t>
      </w:r>
      <w:r w:rsidR="00FC5EF8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</w:t>
      </w:r>
      <w:r w:rsidR="001F32C3" w:rsidRPr="001F32C3">
        <w:rPr>
          <w:b/>
          <w:bCs/>
          <w:i/>
          <w:iCs/>
          <w:sz w:val="22"/>
          <w:szCs w:val="22"/>
        </w:rPr>
        <w:t>a</w:t>
      </w:r>
      <w:r w:rsidRPr="001F32C3">
        <w:rPr>
          <w:b/>
          <w:bCs/>
          <w:i/>
          <w:iCs/>
          <w:sz w:val="22"/>
          <w:szCs w:val="22"/>
        </w:rPr>
        <w:t xml:space="preserve"> Red Latosol Under Di</w:t>
      </w:r>
      <w:r w:rsidR="00D411F1" w:rsidRPr="001F32C3">
        <w:rPr>
          <w:b/>
          <w:bCs/>
          <w:i/>
          <w:iCs/>
          <w:sz w:val="22"/>
          <w:szCs w:val="22"/>
        </w:rPr>
        <w:t>ff</w:t>
      </w:r>
      <w:r w:rsidRPr="001F32C3">
        <w:rPr>
          <w:b/>
          <w:bCs/>
          <w:i/>
          <w:iCs/>
          <w:sz w:val="22"/>
          <w:szCs w:val="22"/>
        </w:rPr>
        <w:t xml:space="preserve">erent Management Systems </w:t>
      </w:r>
      <w:r w:rsidR="00FC5EF8" w:rsidRPr="001F32C3">
        <w:rPr>
          <w:b/>
          <w:bCs/>
          <w:i/>
          <w:iCs/>
          <w:sz w:val="22"/>
          <w:szCs w:val="22"/>
        </w:rPr>
        <w:t>for</w:t>
      </w:r>
      <w:r w:rsidRPr="001F32C3">
        <w:rPr>
          <w:b/>
          <w:bCs/>
          <w:i/>
          <w:iCs/>
          <w:sz w:val="22"/>
          <w:szCs w:val="22"/>
        </w:rPr>
        <w:t xml:space="preserve"> Twenty-Four Years</w:t>
      </w:r>
      <w:r w:rsidRPr="001F32C3">
        <w:rPr>
          <w:sz w:val="22"/>
          <w:szCs w:val="22"/>
        </w:rPr>
        <w:t xml:space="preserve">. </w:t>
      </w:r>
      <w:proofErr w:type="spellStart"/>
      <w:r w:rsidRPr="001F32C3">
        <w:rPr>
          <w:sz w:val="22"/>
          <w:szCs w:val="22"/>
        </w:rPr>
        <w:t>Revista</w:t>
      </w:r>
      <w:proofErr w:type="spellEnd"/>
      <w:r w:rsidRPr="001F32C3">
        <w:rPr>
          <w:sz w:val="22"/>
          <w:szCs w:val="22"/>
        </w:rPr>
        <w:t xml:space="preserve"> </w:t>
      </w:r>
      <w:proofErr w:type="spellStart"/>
      <w:r w:rsidRPr="001F32C3">
        <w:rPr>
          <w:sz w:val="22"/>
          <w:szCs w:val="22"/>
        </w:rPr>
        <w:t>Brasileira</w:t>
      </w:r>
      <w:proofErr w:type="spellEnd"/>
      <w:r w:rsidRPr="001F32C3">
        <w:rPr>
          <w:sz w:val="22"/>
          <w:szCs w:val="22"/>
        </w:rPr>
        <w:t xml:space="preserve"> De </w:t>
      </w:r>
      <w:proofErr w:type="spellStart"/>
      <w:r w:rsidRPr="001F32C3">
        <w:rPr>
          <w:sz w:val="22"/>
          <w:szCs w:val="22"/>
        </w:rPr>
        <w:t>Ciência</w:t>
      </w:r>
      <w:proofErr w:type="spellEnd"/>
      <w:r w:rsidRPr="001F32C3">
        <w:rPr>
          <w:sz w:val="22"/>
          <w:szCs w:val="22"/>
        </w:rPr>
        <w:t xml:space="preserve"> Do Solo, </w:t>
      </w:r>
      <w:r w:rsidR="00FC5EF8" w:rsidRPr="001F32C3">
        <w:rPr>
          <w:sz w:val="22"/>
          <w:szCs w:val="22"/>
        </w:rPr>
        <w:t>(2008)</w:t>
      </w:r>
    </w:p>
    <w:p w14:paraId="4B42EB71" w14:textId="614F2BC9" w:rsidR="00AF0B16" w:rsidRPr="001F32C3" w:rsidRDefault="00AF0B16" w:rsidP="001F32C3">
      <w:pPr>
        <w:jc w:val="both"/>
        <w:rPr>
          <w:sz w:val="22"/>
          <w:szCs w:val="22"/>
        </w:rPr>
      </w:pPr>
    </w:p>
    <w:p w14:paraId="354FA0C7" w14:textId="0EC3A326" w:rsidR="00AF0B16" w:rsidRDefault="00A0608A" w:rsidP="001F32C3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1F32C3">
        <w:rPr>
          <w:sz w:val="22"/>
          <w:szCs w:val="22"/>
        </w:rPr>
        <w:t>Favoretto</w:t>
      </w:r>
      <w:proofErr w:type="spellEnd"/>
      <w:r w:rsidRPr="001F32C3">
        <w:rPr>
          <w:sz w:val="22"/>
          <w:szCs w:val="22"/>
        </w:rPr>
        <w:t xml:space="preserve">, </w:t>
      </w:r>
      <w:proofErr w:type="spellStart"/>
      <w:r w:rsidRPr="001F32C3">
        <w:rPr>
          <w:sz w:val="22"/>
          <w:szCs w:val="22"/>
        </w:rPr>
        <w:t>Célia</w:t>
      </w:r>
      <w:proofErr w:type="spellEnd"/>
      <w:r w:rsidRPr="001F32C3">
        <w:rPr>
          <w:sz w:val="22"/>
          <w:szCs w:val="22"/>
        </w:rPr>
        <w:t xml:space="preserve"> Mara ; Gonçalves, Daniele ; </w:t>
      </w:r>
      <w:proofErr w:type="spellStart"/>
      <w:r w:rsidRPr="001F32C3">
        <w:rPr>
          <w:sz w:val="22"/>
          <w:szCs w:val="22"/>
        </w:rPr>
        <w:t>Milori</w:t>
      </w:r>
      <w:proofErr w:type="spellEnd"/>
      <w:r w:rsidRPr="001F32C3">
        <w:rPr>
          <w:sz w:val="22"/>
          <w:szCs w:val="22"/>
        </w:rPr>
        <w:t xml:space="preserve">, </w:t>
      </w:r>
      <w:proofErr w:type="spellStart"/>
      <w:r w:rsidRPr="001F32C3">
        <w:rPr>
          <w:sz w:val="22"/>
          <w:szCs w:val="22"/>
        </w:rPr>
        <w:t>Débora</w:t>
      </w:r>
      <w:proofErr w:type="spellEnd"/>
      <w:r w:rsidRPr="001F32C3">
        <w:rPr>
          <w:sz w:val="22"/>
          <w:szCs w:val="22"/>
        </w:rPr>
        <w:t xml:space="preserve"> M. B. P. ; Rosa, </w:t>
      </w:r>
      <w:proofErr w:type="spellStart"/>
      <w:r w:rsidRPr="001F32C3">
        <w:rPr>
          <w:sz w:val="22"/>
          <w:szCs w:val="22"/>
        </w:rPr>
        <w:t>Jadir</w:t>
      </w:r>
      <w:proofErr w:type="spellEnd"/>
      <w:r w:rsidRPr="001F32C3">
        <w:rPr>
          <w:sz w:val="22"/>
          <w:szCs w:val="22"/>
        </w:rPr>
        <w:t xml:space="preserve"> </w:t>
      </w:r>
      <w:proofErr w:type="spellStart"/>
      <w:r w:rsidRPr="001F32C3">
        <w:rPr>
          <w:sz w:val="22"/>
          <w:szCs w:val="22"/>
        </w:rPr>
        <w:t>Aparecido</w:t>
      </w:r>
      <w:proofErr w:type="spellEnd"/>
      <w:r w:rsidRPr="001F32C3">
        <w:rPr>
          <w:sz w:val="22"/>
          <w:szCs w:val="22"/>
        </w:rPr>
        <w:t xml:space="preserve"> ; </w:t>
      </w:r>
      <w:r w:rsidRPr="0000158D">
        <w:rPr>
          <w:b/>
          <w:bCs/>
          <w:sz w:val="22"/>
          <w:szCs w:val="22"/>
          <w:u w:val="single"/>
        </w:rPr>
        <w:t>Leite, Wellington Claiton</w:t>
      </w:r>
      <w:r w:rsidRPr="001F32C3">
        <w:rPr>
          <w:sz w:val="22"/>
          <w:szCs w:val="22"/>
        </w:rPr>
        <w:t xml:space="preserve"> ; </w:t>
      </w:r>
      <w:proofErr w:type="spellStart"/>
      <w:r w:rsidRPr="001F32C3">
        <w:rPr>
          <w:sz w:val="22"/>
          <w:szCs w:val="22"/>
        </w:rPr>
        <w:t>Brinatti</w:t>
      </w:r>
      <w:proofErr w:type="spellEnd"/>
      <w:r w:rsidRPr="001F32C3">
        <w:rPr>
          <w:sz w:val="22"/>
          <w:szCs w:val="22"/>
        </w:rPr>
        <w:t xml:space="preserve">, André </w:t>
      </w:r>
      <w:proofErr w:type="spellStart"/>
      <w:r w:rsidRPr="001F32C3">
        <w:rPr>
          <w:sz w:val="22"/>
          <w:szCs w:val="22"/>
        </w:rPr>
        <w:t>Maurício</w:t>
      </w:r>
      <w:proofErr w:type="spellEnd"/>
      <w:r w:rsidRPr="001F32C3">
        <w:rPr>
          <w:sz w:val="22"/>
          <w:szCs w:val="22"/>
        </w:rPr>
        <w:t xml:space="preserve"> ; Saab, </w:t>
      </w:r>
      <w:proofErr w:type="spellStart"/>
      <w:r w:rsidRPr="001F32C3">
        <w:rPr>
          <w:sz w:val="22"/>
          <w:szCs w:val="22"/>
        </w:rPr>
        <w:t>Sérgio</w:t>
      </w:r>
      <w:proofErr w:type="spellEnd"/>
      <w:r w:rsidRPr="001F32C3">
        <w:rPr>
          <w:sz w:val="22"/>
          <w:szCs w:val="22"/>
        </w:rPr>
        <w:t xml:space="preserve"> Da Costa . </w:t>
      </w:r>
      <w:r w:rsidRPr="001F32C3">
        <w:rPr>
          <w:b/>
          <w:bCs/>
          <w:i/>
          <w:iCs/>
          <w:sz w:val="22"/>
          <w:szCs w:val="22"/>
        </w:rPr>
        <w:t xml:space="preserve">Determination </w:t>
      </w:r>
      <w:r w:rsidR="00D411F1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</w:t>
      </w:r>
      <w:r w:rsidR="00D411F1" w:rsidRPr="001F32C3">
        <w:rPr>
          <w:b/>
          <w:bCs/>
          <w:i/>
          <w:iCs/>
          <w:sz w:val="22"/>
          <w:szCs w:val="22"/>
        </w:rPr>
        <w:t>the</w:t>
      </w:r>
      <w:r w:rsidRPr="001F32C3">
        <w:rPr>
          <w:b/>
          <w:bCs/>
          <w:i/>
          <w:iCs/>
          <w:sz w:val="22"/>
          <w:szCs w:val="22"/>
        </w:rPr>
        <w:t xml:space="preserve"> </w:t>
      </w:r>
      <w:r w:rsidR="00D411F1" w:rsidRPr="001F32C3">
        <w:rPr>
          <w:b/>
          <w:bCs/>
          <w:i/>
          <w:iCs/>
          <w:sz w:val="22"/>
          <w:szCs w:val="22"/>
        </w:rPr>
        <w:t xml:space="preserve">Humification </w:t>
      </w:r>
      <w:r w:rsidRPr="001F32C3">
        <w:rPr>
          <w:b/>
          <w:bCs/>
          <w:i/>
          <w:iCs/>
          <w:sz w:val="22"/>
          <w:szCs w:val="22"/>
        </w:rPr>
        <w:t xml:space="preserve">Degree </w:t>
      </w:r>
      <w:r w:rsidR="00D411F1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Organic Matter </w:t>
      </w:r>
      <w:r w:rsidR="00D411F1" w:rsidRPr="001F32C3">
        <w:rPr>
          <w:b/>
          <w:bCs/>
          <w:i/>
          <w:iCs/>
          <w:sz w:val="22"/>
          <w:szCs w:val="22"/>
        </w:rPr>
        <w:t xml:space="preserve">of an </w:t>
      </w:r>
      <w:proofErr w:type="spellStart"/>
      <w:r w:rsidRPr="001F32C3">
        <w:rPr>
          <w:b/>
          <w:bCs/>
          <w:i/>
          <w:iCs/>
          <w:sz w:val="22"/>
          <w:szCs w:val="22"/>
        </w:rPr>
        <w:t>Oxisol</w:t>
      </w:r>
      <w:proofErr w:type="spellEnd"/>
      <w:r w:rsidRPr="001F32C3">
        <w:rPr>
          <w:b/>
          <w:bCs/>
          <w:i/>
          <w:iCs/>
          <w:sz w:val="22"/>
          <w:szCs w:val="22"/>
        </w:rPr>
        <w:t xml:space="preserve"> </w:t>
      </w:r>
      <w:r w:rsidR="00D411F1" w:rsidRPr="001F32C3">
        <w:rPr>
          <w:b/>
          <w:bCs/>
          <w:i/>
          <w:iCs/>
          <w:sz w:val="22"/>
          <w:szCs w:val="22"/>
        </w:rPr>
        <w:t>and</w:t>
      </w:r>
      <w:r w:rsidRPr="001F32C3">
        <w:rPr>
          <w:b/>
          <w:bCs/>
          <w:i/>
          <w:iCs/>
          <w:sz w:val="22"/>
          <w:szCs w:val="22"/>
        </w:rPr>
        <w:t xml:space="preserve"> </w:t>
      </w:r>
      <w:r w:rsidR="00D411F1" w:rsidRPr="001F32C3">
        <w:rPr>
          <w:b/>
          <w:bCs/>
          <w:i/>
          <w:iCs/>
          <w:sz w:val="22"/>
          <w:szCs w:val="22"/>
        </w:rPr>
        <w:t>of</w:t>
      </w:r>
      <w:r w:rsidRPr="001F32C3">
        <w:rPr>
          <w:b/>
          <w:bCs/>
          <w:i/>
          <w:iCs/>
          <w:sz w:val="22"/>
          <w:szCs w:val="22"/>
        </w:rPr>
        <w:t xml:space="preserve"> </w:t>
      </w:r>
      <w:r w:rsidR="00D411F1" w:rsidRPr="001F32C3">
        <w:rPr>
          <w:b/>
          <w:bCs/>
          <w:i/>
          <w:iCs/>
          <w:sz w:val="22"/>
          <w:szCs w:val="22"/>
        </w:rPr>
        <w:t>its</w:t>
      </w:r>
      <w:r w:rsidRPr="001F32C3">
        <w:rPr>
          <w:b/>
          <w:bCs/>
          <w:i/>
          <w:iCs/>
          <w:sz w:val="22"/>
          <w:szCs w:val="22"/>
        </w:rPr>
        <w:t xml:space="preserve"> Organo-Mineral Fractions</w:t>
      </w:r>
      <w:r w:rsidRPr="001F32C3">
        <w:rPr>
          <w:sz w:val="22"/>
          <w:szCs w:val="22"/>
        </w:rPr>
        <w:t xml:space="preserve">. </w:t>
      </w:r>
      <w:proofErr w:type="spellStart"/>
      <w:r w:rsidRPr="001F32C3">
        <w:rPr>
          <w:sz w:val="22"/>
          <w:szCs w:val="22"/>
        </w:rPr>
        <w:t>Química</w:t>
      </w:r>
      <w:proofErr w:type="spellEnd"/>
      <w:r w:rsidRPr="001F32C3">
        <w:rPr>
          <w:sz w:val="22"/>
          <w:szCs w:val="22"/>
        </w:rPr>
        <w:t xml:space="preserve"> Nova (</w:t>
      </w:r>
      <w:proofErr w:type="spellStart"/>
      <w:r w:rsidRPr="001F32C3">
        <w:rPr>
          <w:sz w:val="22"/>
          <w:szCs w:val="22"/>
        </w:rPr>
        <w:t>Impresso</w:t>
      </w:r>
      <w:proofErr w:type="spellEnd"/>
      <w:r w:rsidRPr="001F32C3">
        <w:rPr>
          <w:sz w:val="22"/>
          <w:szCs w:val="22"/>
        </w:rPr>
        <w:t>)</w:t>
      </w:r>
      <w:r w:rsidR="00FC5EF8" w:rsidRPr="001F32C3">
        <w:rPr>
          <w:sz w:val="22"/>
          <w:szCs w:val="22"/>
        </w:rPr>
        <w:t xml:space="preserve"> – (2006)</w:t>
      </w:r>
    </w:p>
    <w:p w14:paraId="5103B8D3" w14:textId="77777777" w:rsidR="0000158D" w:rsidRPr="0000158D" w:rsidRDefault="0000158D" w:rsidP="0000158D">
      <w:pPr>
        <w:pStyle w:val="ListParagraph"/>
        <w:rPr>
          <w:sz w:val="22"/>
          <w:szCs w:val="22"/>
        </w:rPr>
      </w:pPr>
    </w:p>
    <w:p w14:paraId="479C7BB2" w14:textId="77777777" w:rsidR="001F32C3" w:rsidRPr="00AD6B94" w:rsidRDefault="001F32C3" w:rsidP="001F32C3">
      <w:pPr>
        <w:pStyle w:val="ListParagraph"/>
        <w:rPr>
          <w:b/>
          <w:bCs/>
        </w:rPr>
      </w:pPr>
    </w:p>
    <w:p w14:paraId="06DABAFE" w14:textId="55A18172" w:rsidR="00AD6B94" w:rsidRPr="005D0575" w:rsidRDefault="00AD6B94" w:rsidP="00AD6B94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5D0575">
        <w:rPr>
          <w:b/>
          <w:smallCaps/>
          <w:sz w:val="28"/>
          <w:szCs w:val="28"/>
        </w:rPr>
        <w:t xml:space="preserve">Professional Employment </w:t>
      </w:r>
    </w:p>
    <w:p w14:paraId="2FEFD16D" w14:textId="77777777" w:rsidR="005D0575" w:rsidRDefault="005D0575" w:rsidP="00AD6B94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</w:rPr>
      </w:pPr>
    </w:p>
    <w:p w14:paraId="31B7E941" w14:textId="7E9BC2A8" w:rsidR="00AD6B94" w:rsidRPr="005D0575" w:rsidRDefault="00AD6B94" w:rsidP="005D0575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5D0575">
        <w:rPr>
          <w:sz w:val="22"/>
          <w:szCs w:val="22"/>
        </w:rPr>
        <w:t>2017</w:t>
      </w:r>
      <w:r w:rsidR="005D0575" w:rsidRPr="005D0575">
        <w:rPr>
          <w:sz w:val="22"/>
          <w:szCs w:val="22"/>
        </w:rPr>
        <w:t>—</w:t>
      </w:r>
      <w:r w:rsidRPr="005D0575">
        <w:rPr>
          <w:sz w:val="22"/>
          <w:szCs w:val="22"/>
        </w:rPr>
        <w:t>2018 and 2012</w:t>
      </w:r>
      <w:r w:rsidR="005D0575" w:rsidRPr="005D0575">
        <w:rPr>
          <w:sz w:val="22"/>
          <w:szCs w:val="22"/>
        </w:rPr>
        <w:t>—</w:t>
      </w:r>
      <w:r w:rsidRPr="005D0575">
        <w:rPr>
          <w:sz w:val="22"/>
          <w:szCs w:val="22"/>
        </w:rPr>
        <w:t xml:space="preserve">2014; Assistant Professor, Department of Physics, Ponta </w:t>
      </w:r>
      <w:proofErr w:type="spellStart"/>
      <w:r w:rsidRPr="005D0575">
        <w:rPr>
          <w:sz w:val="22"/>
          <w:szCs w:val="22"/>
        </w:rPr>
        <w:t>Grossa</w:t>
      </w:r>
      <w:proofErr w:type="spellEnd"/>
      <w:r w:rsidRPr="005D0575">
        <w:rPr>
          <w:sz w:val="22"/>
          <w:szCs w:val="22"/>
        </w:rPr>
        <w:t xml:space="preserve"> State University/Brazil</w:t>
      </w:r>
    </w:p>
    <w:p w14:paraId="055CB58B" w14:textId="4915810D" w:rsidR="00AD6B94" w:rsidRDefault="00AD6B94" w:rsidP="005D0575">
      <w:pPr>
        <w:pStyle w:val="ListParagraph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AD6B94">
        <w:rPr>
          <w:sz w:val="22"/>
          <w:szCs w:val="22"/>
        </w:rPr>
        <w:t>2015—2016</w:t>
      </w:r>
      <w:r w:rsidR="0000158D">
        <w:rPr>
          <w:sz w:val="22"/>
          <w:szCs w:val="22"/>
        </w:rPr>
        <w:t>;</w:t>
      </w:r>
      <w:r w:rsidRPr="00AD6B94">
        <w:rPr>
          <w:sz w:val="22"/>
          <w:szCs w:val="22"/>
        </w:rPr>
        <w:t xml:space="preserve"> Assistant Professor, Department of Physics, Federal University of Technology – Parana/Brazil</w:t>
      </w:r>
    </w:p>
    <w:p w14:paraId="67E46054" w14:textId="77777777" w:rsidR="00AD6B94" w:rsidRPr="005D0575" w:rsidRDefault="00AD6B94" w:rsidP="00AD6B94">
      <w:pPr>
        <w:pStyle w:val="ListParagraph"/>
      </w:pPr>
    </w:p>
    <w:p w14:paraId="0417CBBD" w14:textId="065A024A" w:rsidR="00AD6B94" w:rsidRPr="005D0575" w:rsidRDefault="00AD6B94" w:rsidP="00AD6B94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  <w:sz w:val="28"/>
          <w:szCs w:val="28"/>
        </w:rPr>
      </w:pPr>
      <w:r w:rsidRPr="005D0575">
        <w:rPr>
          <w:b/>
          <w:smallCaps/>
          <w:sz w:val="28"/>
          <w:szCs w:val="28"/>
        </w:rPr>
        <w:t xml:space="preserve">Fellowships and Awards </w:t>
      </w:r>
    </w:p>
    <w:p w14:paraId="4616967E" w14:textId="6B982FCB" w:rsidR="005D0575" w:rsidRDefault="005D0575" w:rsidP="00AD6B94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outlineLvl w:val="0"/>
        <w:rPr>
          <w:b/>
          <w:smallCaps/>
        </w:rPr>
      </w:pPr>
    </w:p>
    <w:p w14:paraId="0042B303" w14:textId="483ACE8C" w:rsidR="005F6920" w:rsidRDefault="005D0575" w:rsidP="005F6920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jc w:val="both"/>
        <w:outlineLvl w:val="0"/>
      </w:pPr>
      <w:r w:rsidRPr="005D0575">
        <w:rPr>
          <w:bCs/>
          <w:smallCaps/>
        </w:rPr>
        <w:t xml:space="preserve">2021 </w:t>
      </w:r>
      <w:r>
        <w:t xml:space="preserve">– </w:t>
      </w:r>
      <w:r w:rsidR="005F6920">
        <w:t>Certificate of Recognition/acknowledging the scientific contribution to the U.S. Department</w:t>
      </w:r>
    </w:p>
    <w:p w14:paraId="486E7EA6" w14:textId="26B462B4" w:rsidR="005D0575" w:rsidRPr="005D0575" w:rsidRDefault="005F6920" w:rsidP="005F6920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jc w:val="both"/>
        <w:outlineLvl w:val="0"/>
        <w:rPr>
          <w:bCs/>
          <w:smallCaps/>
        </w:rPr>
      </w:pPr>
      <w:r>
        <w:t xml:space="preserve">of Energy National Virtual Biotechnology Laboratory Project as </w:t>
      </w:r>
      <w:r w:rsidRPr="005F6920">
        <w:t>part of the DOE COVID-19 Pandemic Response in 2020</w:t>
      </w:r>
    </w:p>
    <w:p w14:paraId="7C617F9D" w14:textId="77777777" w:rsidR="005E224B" w:rsidRDefault="005E224B" w:rsidP="005F6920">
      <w:pPr>
        <w:jc w:val="both"/>
      </w:pPr>
    </w:p>
    <w:p w14:paraId="25F66E6F" w14:textId="5904B9F8" w:rsidR="005E224B" w:rsidRDefault="005E224B" w:rsidP="005F6920">
      <w:pPr>
        <w:spacing w:line="276" w:lineRule="auto"/>
        <w:jc w:val="both"/>
      </w:pPr>
      <w:r>
        <w:t xml:space="preserve">2014 </w:t>
      </w:r>
      <w:r w:rsidR="005D0575">
        <w:t xml:space="preserve">– </w:t>
      </w:r>
      <w:r>
        <w:t xml:space="preserve"> Honorary Fellow Researcher - Department of Biochemistry - University of Wisconsin - Madison – USA</w:t>
      </w:r>
    </w:p>
    <w:p w14:paraId="255F4EAA" w14:textId="545994FE" w:rsidR="0000158D" w:rsidRDefault="0000158D" w:rsidP="005F6920">
      <w:pPr>
        <w:spacing w:line="276" w:lineRule="auto"/>
        <w:jc w:val="both"/>
      </w:pPr>
    </w:p>
    <w:p w14:paraId="0BB5A7D2" w14:textId="77777777" w:rsidR="0000158D" w:rsidRDefault="0000158D" w:rsidP="005F6920">
      <w:pPr>
        <w:spacing w:line="276" w:lineRule="auto"/>
        <w:jc w:val="both"/>
      </w:pPr>
    </w:p>
    <w:p w14:paraId="6AAF22C9" w14:textId="77777777" w:rsidR="005E224B" w:rsidRDefault="005E224B" w:rsidP="005F6920">
      <w:pPr>
        <w:spacing w:line="276" w:lineRule="auto"/>
        <w:jc w:val="both"/>
      </w:pPr>
    </w:p>
    <w:p w14:paraId="033CB9FC" w14:textId="306E3146" w:rsidR="005E224B" w:rsidRDefault="005E224B" w:rsidP="005F6920">
      <w:pPr>
        <w:spacing w:line="276" w:lineRule="auto"/>
        <w:jc w:val="both"/>
      </w:pPr>
      <w:r>
        <w:t>2014 – Science without borders f</w:t>
      </w:r>
      <w:r w:rsidRPr="005E224B">
        <w:t>ellowships</w:t>
      </w:r>
      <w:r>
        <w:t xml:space="preserve"> from Coordination for the Improvement of Higher </w:t>
      </w:r>
      <w:r w:rsidR="00037811">
        <w:t xml:space="preserve">Personnel </w:t>
      </w:r>
      <w:r>
        <w:t>Education</w:t>
      </w:r>
      <w:r w:rsidR="00037811">
        <w:t xml:space="preserve"> </w:t>
      </w:r>
      <w:r>
        <w:t>– Brazil</w:t>
      </w:r>
    </w:p>
    <w:p w14:paraId="6873EC38" w14:textId="77777777" w:rsidR="005E224B" w:rsidRDefault="005E224B" w:rsidP="005F6920">
      <w:pPr>
        <w:spacing w:line="276" w:lineRule="auto"/>
        <w:jc w:val="both"/>
      </w:pPr>
    </w:p>
    <w:p w14:paraId="7118A7DC" w14:textId="47B3F082" w:rsidR="00AD6B94" w:rsidRPr="005E224B" w:rsidRDefault="005E224B" w:rsidP="005F6920">
      <w:pPr>
        <w:spacing w:line="276" w:lineRule="auto"/>
        <w:jc w:val="both"/>
      </w:pPr>
      <w:r w:rsidRPr="005E224B">
        <w:t xml:space="preserve">2006/2009 – </w:t>
      </w:r>
      <w:r>
        <w:t>Junior Researcher f</w:t>
      </w:r>
      <w:r w:rsidRPr="005E224B">
        <w:t>ellowships from National Council for Scientific and Technological Development</w:t>
      </w:r>
      <w:r>
        <w:t xml:space="preserve"> - Brazil</w:t>
      </w:r>
    </w:p>
    <w:p w14:paraId="3DD430ED" w14:textId="1B8EF2B4" w:rsidR="00AD6B94" w:rsidRDefault="00AD6B94" w:rsidP="005E224B"/>
    <w:p w14:paraId="5601B31D" w14:textId="2F1A96DF" w:rsidR="005E224B" w:rsidRPr="005D0575" w:rsidRDefault="005E224B" w:rsidP="005E224B">
      <w:pPr>
        <w:rPr>
          <w:b/>
          <w:smallCaps/>
          <w:sz w:val="28"/>
          <w:szCs w:val="28"/>
        </w:rPr>
      </w:pPr>
      <w:r w:rsidRPr="005D0575">
        <w:rPr>
          <w:b/>
          <w:smallCaps/>
          <w:sz w:val="28"/>
          <w:szCs w:val="28"/>
        </w:rPr>
        <w:t>Invited Seminars</w:t>
      </w:r>
    </w:p>
    <w:p w14:paraId="2A1AC793" w14:textId="60670EB8" w:rsidR="005E224B" w:rsidRDefault="005E224B" w:rsidP="005E224B">
      <w:pPr>
        <w:rPr>
          <w:b/>
          <w:smallCaps/>
        </w:rPr>
      </w:pPr>
    </w:p>
    <w:p w14:paraId="6CAC8B26" w14:textId="22EC3AE3" w:rsidR="005E224B" w:rsidRDefault="005D0575" w:rsidP="00C93B7F">
      <w:pPr>
        <w:spacing w:line="360" w:lineRule="auto"/>
      </w:pPr>
      <w:r>
        <w:t>1 - Neutron Scattering Technic with Contrast Matching and Contrast Variation Approaches</w:t>
      </w:r>
      <w:r w:rsidR="006D7AE5">
        <w:t xml:space="preserve"> </w:t>
      </w:r>
      <w:r>
        <w:t xml:space="preserve"> - </w:t>
      </w:r>
      <w:r w:rsidR="006D7AE5">
        <w:t>Ins</w:t>
      </w:r>
      <w:r w:rsidR="004A443F">
        <w:t>ti</w:t>
      </w:r>
      <w:r w:rsidR="006D7AE5">
        <w:t xml:space="preserve">tute of Engineering, Science and Technology – Federal University of Vales do </w:t>
      </w:r>
      <w:proofErr w:type="spellStart"/>
      <w:r w:rsidR="006D7AE5">
        <w:t>Jequinhonha</w:t>
      </w:r>
      <w:proofErr w:type="spellEnd"/>
      <w:r w:rsidR="006D7AE5">
        <w:t xml:space="preserve"> e </w:t>
      </w:r>
      <w:proofErr w:type="spellStart"/>
      <w:r w:rsidR="006D7AE5">
        <w:t>Mucuri</w:t>
      </w:r>
      <w:proofErr w:type="spellEnd"/>
      <w:r w:rsidR="006D7AE5">
        <w:t xml:space="preserve"> IECT/UFVJM – Brazil</w:t>
      </w:r>
    </w:p>
    <w:p w14:paraId="6360F0DF" w14:textId="2BE3AB63" w:rsidR="006D7AE5" w:rsidRDefault="006D7AE5" w:rsidP="006D7AE5"/>
    <w:p w14:paraId="5832CF08" w14:textId="38FE1694" w:rsidR="006D7AE5" w:rsidRDefault="006D7AE5" w:rsidP="006D7AE5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Conferences</w:t>
      </w:r>
    </w:p>
    <w:p w14:paraId="06B4EEFB" w14:textId="77777777" w:rsidR="00C93B7F" w:rsidRDefault="00C93B7F" w:rsidP="006D7AE5">
      <w:pPr>
        <w:rPr>
          <w:b/>
          <w:smallCaps/>
          <w:sz w:val="28"/>
          <w:szCs w:val="28"/>
        </w:rPr>
      </w:pPr>
    </w:p>
    <w:p w14:paraId="0CF7575D" w14:textId="28F95717" w:rsidR="00C93B7F" w:rsidRDefault="00C93B7F" w:rsidP="00C93B7F">
      <w:r>
        <w:t xml:space="preserve">2020 - </w:t>
      </w:r>
      <w:r w:rsidR="006D7AE5" w:rsidRPr="006D7AE5">
        <w:t>American Conference on Neutron Scattering</w:t>
      </w:r>
      <w:r>
        <w:t xml:space="preserve">/Talk </w:t>
      </w:r>
    </w:p>
    <w:p w14:paraId="0456AA64" w14:textId="77777777" w:rsidR="00C93B7F" w:rsidRDefault="00C93B7F" w:rsidP="00C93B7F">
      <w:r>
        <w:t xml:space="preserve">2020 - </w:t>
      </w:r>
      <w:r w:rsidRPr="00C93B7F">
        <w:t xml:space="preserve">ACA Workshop Highlights Practical Application of Small Angle </w:t>
      </w:r>
      <w:r w:rsidR="006D7AE5" w:rsidRPr="006D7AE5">
        <w:t xml:space="preserve">Seventh International </w:t>
      </w:r>
      <w:r>
        <w:t xml:space="preserve">(INSTRUCTOR) </w:t>
      </w:r>
    </w:p>
    <w:p w14:paraId="52079C4E" w14:textId="3AD9AA95" w:rsidR="006D7AE5" w:rsidRPr="006D7AE5" w:rsidRDefault="00C93B7F" w:rsidP="00C93B7F">
      <w:r>
        <w:t xml:space="preserve">(2010) </w:t>
      </w:r>
      <w:r w:rsidR="006D7AE5" w:rsidRPr="006D7AE5">
        <w:t xml:space="preserve">Latin-American Conference on Power </w:t>
      </w:r>
      <w:r w:rsidRPr="006D7AE5">
        <w:t>Technology</w:t>
      </w:r>
      <w:r w:rsidR="006D7AE5" w:rsidRPr="006D7AE5">
        <w:t>, Brazil</w:t>
      </w:r>
      <w:r>
        <w:t>/Talk</w:t>
      </w:r>
    </w:p>
    <w:p w14:paraId="34AA3545" w14:textId="7F31D0CA" w:rsidR="006D7AE5" w:rsidRDefault="00C93B7F" w:rsidP="00C93B7F">
      <w:r>
        <w:t xml:space="preserve">(2007/2008) </w:t>
      </w:r>
      <w:r w:rsidR="006D7AE5" w:rsidRPr="006D7AE5">
        <w:t>National Meeting of the Physics of Condensed Matter, Brazil</w:t>
      </w:r>
      <w:r>
        <w:t>/Poster</w:t>
      </w:r>
    </w:p>
    <w:p w14:paraId="5DAD7797" w14:textId="62D1D264" w:rsidR="00C93B7F" w:rsidRDefault="00C93B7F" w:rsidP="00C93B7F"/>
    <w:p w14:paraId="231AD5BD" w14:textId="0877B570" w:rsidR="00C93B7F" w:rsidRDefault="00C93B7F" w:rsidP="00C93B7F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Technical Reports and Presentations, and orientations  </w:t>
      </w:r>
    </w:p>
    <w:p w14:paraId="55520EDB" w14:textId="4810D4BB" w:rsidR="00C93B7F" w:rsidRDefault="00C93B7F" w:rsidP="00C93B7F">
      <w:pPr>
        <w:rPr>
          <w:b/>
          <w:smallCaps/>
          <w:sz w:val="28"/>
          <w:szCs w:val="28"/>
        </w:rPr>
      </w:pPr>
    </w:p>
    <w:p w14:paraId="48BDD65C" w14:textId="601704E7" w:rsidR="00C93B7F" w:rsidRPr="00C93B7F" w:rsidRDefault="00C93B7F" w:rsidP="00C93B7F">
      <w:r w:rsidRPr="00C93B7F">
        <w:t xml:space="preserve">6 Local Brazilian technical reports </w:t>
      </w:r>
    </w:p>
    <w:p w14:paraId="41F8F18F" w14:textId="756B4860" w:rsidR="00C93B7F" w:rsidRPr="00C93B7F" w:rsidRDefault="00C93B7F" w:rsidP="00C93B7F">
      <w:r w:rsidRPr="00C93B7F">
        <w:t xml:space="preserve">14 South American Talks and </w:t>
      </w:r>
      <w:r>
        <w:t>S</w:t>
      </w:r>
      <w:r w:rsidRPr="00C93B7F">
        <w:t xml:space="preserve">eminars </w:t>
      </w:r>
    </w:p>
    <w:p w14:paraId="6975A768" w14:textId="0EFDA9DC" w:rsidR="00C93B7F" w:rsidRPr="00C93B7F" w:rsidRDefault="00C93B7F" w:rsidP="00C93B7F">
      <w:r w:rsidRPr="00C93B7F">
        <w:t xml:space="preserve">02 Undergrad researcher projects concluded </w:t>
      </w:r>
    </w:p>
    <w:p w14:paraId="23464306" w14:textId="77777777" w:rsidR="00C93B7F" w:rsidRPr="00C93B7F" w:rsidRDefault="00C93B7F" w:rsidP="00C93B7F">
      <w:pPr>
        <w:rPr>
          <w:bCs/>
        </w:rPr>
      </w:pPr>
    </w:p>
    <w:sectPr w:rsidR="00C93B7F" w:rsidRPr="00C93B7F" w:rsidSect="005F6920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FA8F8" w14:textId="77777777" w:rsidR="00807F32" w:rsidRDefault="00807F32">
      <w:r>
        <w:separator/>
      </w:r>
    </w:p>
  </w:endnote>
  <w:endnote w:type="continuationSeparator" w:id="0">
    <w:p w14:paraId="1A3222F0" w14:textId="77777777" w:rsidR="00807F32" w:rsidRDefault="008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391B" w14:textId="77777777" w:rsidR="0000158D" w:rsidRDefault="0000158D" w:rsidP="0000158D">
    <w:pPr>
      <w:pStyle w:val="Footer"/>
      <w:pBdr>
        <w:bottom w:val="double" w:sz="6" w:space="1" w:color="auto"/>
      </w:pBdr>
      <w:spacing w:after="240"/>
    </w:pPr>
  </w:p>
  <w:p w14:paraId="2E05BC5E" w14:textId="77777777" w:rsidR="0000158D" w:rsidRPr="003226A7" w:rsidRDefault="0000158D" w:rsidP="0000158D">
    <w:pPr>
      <w:jc w:val="center"/>
      <w:rPr>
        <w:bCs/>
      </w:rPr>
    </w:pPr>
    <w:r w:rsidRPr="00F01A36">
      <w:rPr>
        <w:rFonts w:ascii="Calibri" w:hAnsi="Calibri" w:cs="Calibri"/>
        <w:bCs/>
        <w:color w:val="000000" w:themeColor="text1"/>
      </w:rPr>
      <w:t xml:space="preserve">118 </w:t>
    </w:r>
    <w:proofErr w:type="spellStart"/>
    <w:r w:rsidRPr="00F01A36">
      <w:rPr>
        <w:rFonts w:ascii="Calibri" w:hAnsi="Calibri" w:cs="Calibri"/>
        <w:bCs/>
        <w:color w:val="000000" w:themeColor="text1"/>
      </w:rPr>
      <w:t>Cavetton</w:t>
    </w:r>
    <w:proofErr w:type="spellEnd"/>
    <w:r w:rsidRPr="00F01A36">
      <w:rPr>
        <w:rFonts w:ascii="Calibri" w:hAnsi="Calibri" w:cs="Calibri"/>
        <w:bCs/>
        <w:color w:val="000000" w:themeColor="text1"/>
      </w:rPr>
      <w:t xml:space="preserve"> Road, Apt 6F, Knoxville, TN 37923</w:t>
    </w:r>
  </w:p>
  <w:p w14:paraId="67D77479" w14:textId="77777777" w:rsidR="0000158D" w:rsidRDefault="00001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B0967" w14:textId="77777777" w:rsidR="00807F32" w:rsidRDefault="00807F32">
      <w:r>
        <w:separator/>
      </w:r>
    </w:p>
  </w:footnote>
  <w:footnote w:type="continuationSeparator" w:id="0">
    <w:p w14:paraId="3D87723B" w14:textId="77777777" w:rsidR="00807F32" w:rsidRDefault="0080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86599" w14:textId="77777777" w:rsidR="0000158D" w:rsidRPr="0080786F" w:rsidRDefault="0000158D" w:rsidP="0000158D">
    <w:pPr>
      <w:jc w:val="center"/>
      <w:rPr>
        <w:rFonts w:ascii="Calibri" w:hAnsi="Calibri" w:cs="Calibri"/>
        <w:b/>
        <w:color w:val="000000" w:themeColor="text1"/>
      </w:rPr>
    </w:pPr>
    <w:r w:rsidRPr="0080786F">
      <w:rPr>
        <w:rFonts w:ascii="Calibri" w:hAnsi="Calibri" w:cs="Calibri"/>
        <w:b/>
        <w:color w:val="000000" w:themeColor="text1"/>
      </w:rPr>
      <w:t>Wellington Claiton Leite</w:t>
    </w:r>
    <w:r>
      <w:rPr>
        <w:rFonts w:ascii="Calibri" w:hAnsi="Calibri" w:cs="Calibri"/>
        <w:b/>
        <w:color w:val="000000" w:themeColor="text1"/>
      </w:rPr>
      <w:t>,</w:t>
    </w:r>
    <w:r w:rsidRPr="0080786F">
      <w:rPr>
        <w:rFonts w:ascii="Calibri" w:hAnsi="Calibri" w:cs="Calibri"/>
        <w:b/>
        <w:color w:val="000000" w:themeColor="text1"/>
      </w:rPr>
      <w:t xml:space="preserve"> Ph.D.</w:t>
    </w:r>
  </w:p>
  <w:p w14:paraId="5E3E8755" w14:textId="77777777" w:rsidR="0000158D" w:rsidRPr="005D706C" w:rsidRDefault="00807F32" w:rsidP="0000158D">
    <w:pPr>
      <w:pBdr>
        <w:bottom w:val="double" w:sz="6" w:space="1" w:color="auto"/>
      </w:pBdr>
      <w:jc w:val="center"/>
      <w:rPr>
        <w:rFonts w:ascii="Calibri" w:hAnsi="Calibri" w:cs="Calibri"/>
        <w:color w:val="000000" w:themeColor="text1"/>
        <w:lang w:val="pt-BR"/>
      </w:rPr>
    </w:pPr>
    <w:hyperlink r:id="rId1" w:history="1">
      <w:r w:rsidR="0000158D" w:rsidRPr="005D706C">
        <w:rPr>
          <w:rStyle w:val="Hyperlink"/>
          <w:rFonts w:ascii="Calibri" w:hAnsi="Calibri" w:cs="Calibri"/>
          <w:color w:val="000000" w:themeColor="text1"/>
          <w:sz w:val="22"/>
          <w:szCs w:val="22"/>
          <w:u w:val="none"/>
          <w:lang w:val="pt-BR"/>
        </w:rPr>
        <w:t>wellingtonclaiton@gmail.com</w:t>
      </w:r>
    </w:hyperlink>
    <w:r w:rsidR="0000158D">
      <w:rPr>
        <w:rStyle w:val="Hyperlink"/>
        <w:rFonts w:ascii="Calibri" w:hAnsi="Calibri" w:cs="Calibri"/>
        <w:color w:val="000000" w:themeColor="text1"/>
        <w:u w:val="none"/>
        <w:lang w:val="pt-BR"/>
      </w:rPr>
      <w:t xml:space="preserve"> </w:t>
    </w:r>
    <w:r w:rsidR="0000158D">
      <w:rPr>
        <w:rStyle w:val="Hyperlink"/>
        <w:rFonts w:ascii="Calibri" w:hAnsi="Calibri" w:cs="Calibri"/>
        <w:b/>
        <w:bCs/>
        <w:color w:val="000000" w:themeColor="text1"/>
        <w:u w:val="none"/>
        <w:lang w:val="pt-BR"/>
      </w:rPr>
      <w:t>▪</w:t>
    </w:r>
    <w:r w:rsidR="0000158D">
      <w:rPr>
        <w:rStyle w:val="Hyperlink"/>
        <w:rFonts w:ascii="Calibri" w:hAnsi="Calibri" w:cs="Calibri"/>
        <w:color w:val="000000" w:themeColor="text1"/>
        <w:u w:val="none"/>
        <w:lang w:val="pt-BR"/>
      </w:rPr>
      <w:t xml:space="preserve"> (</w:t>
    </w:r>
    <w:r w:rsidR="0000158D" w:rsidRPr="005D706C">
      <w:rPr>
        <w:rStyle w:val="Hyperlink"/>
        <w:rFonts w:ascii="Calibri" w:hAnsi="Calibri" w:cs="Calibri"/>
        <w:color w:val="000000" w:themeColor="text1"/>
        <w:sz w:val="22"/>
        <w:szCs w:val="22"/>
        <w:u w:val="none"/>
        <w:lang w:val="pt-BR"/>
      </w:rPr>
      <w:t>865</w:t>
    </w:r>
    <w:r w:rsidR="0000158D">
      <w:rPr>
        <w:rStyle w:val="Hyperlink"/>
        <w:rFonts w:ascii="Calibri" w:hAnsi="Calibri" w:cs="Calibri"/>
        <w:color w:val="000000" w:themeColor="text1"/>
        <w:u w:val="none"/>
        <w:lang w:val="pt-BR"/>
      </w:rPr>
      <w:t xml:space="preserve">) </w:t>
    </w:r>
    <w:r w:rsidR="0000158D" w:rsidRPr="005D706C">
      <w:rPr>
        <w:rStyle w:val="Hyperlink"/>
        <w:rFonts w:ascii="Calibri" w:hAnsi="Calibri" w:cs="Calibri"/>
        <w:color w:val="000000" w:themeColor="text1"/>
        <w:sz w:val="22"/>
        <w:szCs w:val="22"/>
        <w:u w:val="none"/>
        <w:lang w:val="pt-BR"/>
      </w:rPr>
      <w:t>978-2507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F550E"/>
    <w:multiLevelType w:val="hybridMultilevel"/>
    <w:tmpl w:val="77BE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0D0"/>
    <w:multiLevelType w:val="hybridMultilevel"/>
    <w:tmpl w:val="A040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F3FF8"/>
    <w:multiLevelType w:val="hybridMultilevel"/>
    <w:tmpl w:val="B3DCB51E"/>
    <w:lvl w:ilvl="0" w:tplc="04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 w15:restartNumberingAfterBreak="0">
    <w:nsid w:val="57BB7974"/>
    <w:multiLevelType w:val="hybridMultilevel"/>
    <w:tmpl w:val="343AF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135C"/>
    <w:multiLevelType w:val="hybridMultilevel"/>
    <w:tmpl w:val="D57C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0848"/>
    <w:multiLevelType w:val="hybridMultilevel"/>
    <w:tmpl w:val="B560A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243D1"/>
    <w:multiLevelType w:val="hybridMultilevel"/>
    <w:tmpl w:val="5E04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01A34"/>
    <w:multiLevelType w:val="hybridMultilevel"/>
    <w:tmpl w:val="F2CE6F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F6A5C"/>
    <w:multiLevelType w:val="hybridMultilevel"/>
    <w:tmpl w:val="2A22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sDQ1sTQ1sjQxNTJX0lEKTi0uzszPAykwrQUAjoB3TiwAAAA="/>
  </w:docVars>
  <w:rsids>
    <w:rsidRoot w:val="00E67E52"/>
    <w:rsid w:val="0000158D"/>
    <w:rsid w:val="00003C84"/>
    <w:rsid w:val="00013C21"/>
    <w:rsid w:val="00037811"/>
    <w:rsid w:val="00052A82"/>
    <w:rsid w:val="000A1B30"/>
    <w:rsid w:val="000A72DF"/>
    <w:rsid w:val="000D65D3"/>
    <w:rsid w:val="000E68D3"/>
    <w:rsid w:val="00137755"/>
    <w:rsid w:val="00156742"/>
    <w:rsid w:val="001571FC"/>
    <w:rsid w:val="001A6AA6"/>
    <w:rsid w:val="001D3821"/>
    <w:rsid w:val="001D47F0"/>
    <w:rsid w:val="001D6463"/>
    <w:rsid w:val="001E4ACF"/>
    <w:rsid w:val="001E58C3"/>
    <w:rsid w:val="001F32C3"/>
    <w:rsid w:val="00217A13"/>
    <w:rsid w:val="0022410F"/>
    <w:rsid w:val="00243F4E"/>
    <w:rsid w:val="002646DB"/>
    <w:rsid w:val="00273B07"/>
    <w:rsid w:val="002A51EC"/>
    <w:rsid w:val="002A58C9"/>
    <w:rsid w:val="002F7327"/>
    <w:rsid w:val="00310E37"/>
    <w:rsid w:val="00331A2D"/>
    <w:rsid w:val="00354E8A"/>
    <w:rsid w:val="00376B5B"/>
    <w:rsid w:val="00380F6C"/>
    <w:rsid w:val="003C582B"/>
    <w:rsid w:val="00423BDE"/>
    <w:rsid w:val="00430B44"/>
    <w:rsid w:val="00442F5B"/>
    <w:rsid w:val="004A443F"/>
    <w:rsid w:val="0051024A"/>
    <w:rsid w:val="005140C9"/>
    <w:rsid w:val="00520400"/>
    <w:rsid w:val="00521187"/>
    <w:rsid w:val="0057777D"/>
    <w:rsid w:val="005D0575"/>
    <w:rsid w:val="005E224B"/>
    <w:rsid w:val="005E39F2"/>
    <w:rsid w:val="005F6920"/>
    <w:rsid w:val="00630ACB"/>
    <w:rsid w:val="00630B08"/>
    <w:rsid w:val="0065424D"/>
    <w:rsid w:val="00660DCB"/>
    <w:rsid w:val="006A5D72"/>
    <w:rsid w:val="006D59DF"/>
    <w:rsid w:val="006D7AE5"/>
    <w:rsid w:val="006F39D4"/>
    <w:rsid w:val="006F7DB3"/>
    <w:rsid w:val="007379D2"/>
    <w:rsid w:val="00745C3D"/>
    <w:rsid w:val="00780EB4"/>
    <w:rsid w:val="007C4DD7"/>
    <w:rsid w:val="007D5392"/>
    <w:rsid w:val="00800442"/>
    <w:rsid w:val="00805ACB"/>
    <w:rsid w:val="00807F32"/>
    <w:rsid w:val="00814BEE"/>
    <w:rsid w:val="0083711C"/>
    <w:rsid w:val="008571D2"/>
    <w:rsid w:val="00862EA5"/>
    <w:rsid w:val="008807A1"/>
    <w:rsid w:val="00886DEA"/>
    <w:rsid w:val="0089147D"/>
    <w:rsid w:val="008A342E"/>
    <w:rsid w:val="008E30AD"/>
    <w:rsid w:val="008E7179"/>
    <w:rsid w:val="008F0081"/>
    <w:rsid w:val="009133AF"/>
    <w:rsid w:val="00962EE6"/>
    <w:rsid w:val="0097614C"/>
    <w:rsid w:val="0098262B"/>
    <w:rsid w:val="00982C04"/>
    <w:rsid w:val="00A0608A"/>
    <w:rsid w:val="00A22E9F"/>
    <w:rsid w:val="00A37C73"/>
    <w:rsid w:val="00A53419"/>
    <w:rsid w:val="00AC0C0E"/>
    <w:rsid w:val="00AD6B94"/>
    <w:rsid w:val="00AF0B16"/>
    <w:rsid w:val="00B1454E"/>
    <w:rsid w:val="00B2242D"/>
    <w:rsid w:val="00B45B78"/>
    <w:rsid w:val="00BB208F"/>
    <w:rsid w:val="00BB5DF4"/>
    <w:rsid w:val="00BF6762"/>
    <w:rsid w:val="00BF7C4B"/>
    <w:rsid w:val="00C61DBE"/>
    <w:rsid w:val="00C91356"/>
    <w:rsid w:val="00C93B7F"/>
    <w:rsid w:val="00CA1370"/>
    <w:rsid w:val="00CC2FD0"/>
    <w:rsid w:val="00CC7E67"/>
    <w:rsid w:val="00D411F1"/>
    <w:rsid w:val="00DB3BAA"/>
    <w:rsid w:val="00DB4CC9"/>
    <w:rsid w:val="00DC4081"/>
    <w:rsid w:val="00DF7B15"/>
    <w:rsid w:val="00E1317A"/>
    <w:rsid w:val="00E457AA"/>
    <w:rsid w:val="00E67E52"/>
    <w:rsid w:val="00EA6730"/>
    <w:rsid w:val="00ED39F2"/>
    <w:rsid w:val="00EF5FAA"/>
    <w:rsid w:val="00F31177"/>
    <w:rsid w:val="00F3427C"/>
    <w:rsid w:val="00F37BB0"/>
    <w:rsid w:val="00F46B72"/>
    <w:rsid w:val="00F55E84"/>
    <w:rsid w:val="00FA44C4"/>
    <w:rsid w:val="00FC5EF8"/>
    <w:rsid w:val="00FD0CC6"/>
    <w:rsid w:val="00FE02A1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F355F"/>
  <w14:defaultImageDpi w14:val="96"/>
  <w15:docId w15:val="{89A355B4-7D00-49C9-A25B-5D3E352C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AC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E67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7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E6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6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1F1"/>
    <w:pPr>
      <w:ind w:left="720"/>
      <w:contextualSpacing/>
    </w:pPr>
  </w:style>
  <w:style w:type="table" w:styleId="PlainTable4">
    <w:name w:val="Plain Table 4"/>
    <w:basedOn w:val="TableNormal"/>
    <w:uiPriority w:val="44"/>
    <w:rsid w:val="00C93B7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llingtonclai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CollegeGrad.com Resume Template</vt:lpstr>
    </vt:vector>
  </TitlesOfParts>
  <Company>Microsoft</Company>
  <LinksUpToDate>false</LinksUpToDate>
  <CharactersWithSpaces>5451</CharactersWithSpaces>
  <SharedDoc>false</SharedDoc>
  <HLinks>
    <vt:vector size="6" baseType="variant">
      <vt:variant>
        <vt:i4>2293801</vt:i4>
      </vt:variant>
      <vt:variant>
        <vt:i4>0</vt:i4>
      </vt:variant>
      <vt:variant>
        <vt:i4>0</vt:i4>
      </vt:variant>
      <vt:variant>
        <vt:i4>5</vt:i4>
      </vt:variant>
      <vt:variant>
        <vt:lpwstr>http://www.collegegrad.com/resumes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CollegeGrad.com Resume Template</dc:title>
  <dc:creator>CollegeGrad.com</dc:creator>
  <cp:lastModifiedBy>Leite, Wellington</cp:lastModifiedBy>
  <cp:revision>10</cp:revision>
  <cp:lastPrinted>2011-06-07T21:24:00Z</cp:lastPrinted>
  <dcterms:created xsi:type="dcterms:W3CDTF">2021-02-13T19:45:00Z</dcterms:created>
  <dcterms:modified xsi:type="dcterms:W3CDTF">2021-03-31T16:35:00Z</dcterms:modified>
</cp:coreProperties>
</file>