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0B4" w:rsidRDefault="00A920B4" w:rsidP="00A920B4">
      <w:pPr>
        <w:spacing w:after="0" w:line="312" w:lineRule="atLeast"/>
        <w:outlineLvl w:val="1"/>
        <w:rPr>
          <w:rFonts w:ascii="Arial" w:eastAsia="Times New Roman" w:hAnsi="Arial" w:cs="Arial"/>
          <w:color w:val="007833"/>
          <w:sz w:val="38"/>
          <w:szCs w:val="38"/>
        </w:rPr>
      </w:pPr>
      <w:r>
        <w:rPr>
          <w:rFonts w:ascii="Arial" w:eastAsia="Times New Roman" w:hAnsi="Arial" w:cs="Arial"/>
          <w:color w:val="007833"/>
          <w:sz w:val="38"/>
          <w:szCs w:val="38"/>
        </w:rPr>
        <w:t>Guang Yang</w:t>
      </w:r>
    </w:p>
    <w:p w:rsidR="00A920B4" w:rsidRDefault="00A920B4" w:rsidP="00A920B4">
      <w:pPr>
        <w:spacing w:after="0" w:line="312" w:lineRule="atLeast"/>
        <w:outlineLvl w:val="1"/>
        <w:rPr>
          <w:rFonts w:ascii="Arial" w:eastAsia="Times New Roman" w:hAnsi="Arial" w:cs="Arial"/>
          <w:color w:val="3F3F3F"/>
          <w:sz w:val="26"/>
          <w:szCs w:val="26"/>
        </w:rPr>
      </w:pPr>
      <w:r>
        <w:rPr>
          <w:rFonts w:ascii="Arial" w:eastAsia="Times New Roman" w:hAnsi="Arial" w:cs="Arial"/>
          <w:color w:val="3F3F3F"/>
          <w:sz w:val="26"/>
          <w:szCs w:val="26"/>
        </w:rPr>
        <w:t>Staff Scientist –</w:t>
      </w:r>
      <w:r w:rsidR="00F91A8F">
        <w:rPr>
          <w:rFonts w:ascii="Arial" w:eastAsia="Times New Roman" w:hAnsi="Arial" w:cs="Arial"/>
          <w:color w:val="3F3F3F"/>
          <w:sz w:val="26"/>
          <w:szCs w:val="26"/>
        </w:rPr>
        <w:t xml:space="preserve"> </w:t>
      </w:r>
      <w:r>
        <w:rPr>
          <w:rFonts w:ascii="Arial" w:eastAsia="Times New Roman" w:hAnsi="Arial" w:cs="Arial"/>
          <w:color w:val="3F3F3F"/>
          <w:sz w:val="26"/>
          <w:szCs w:val="26"/>
        </w:rPr>
        <w:t xml:space="preserve">Multimodal Spectroscopy &amp; Imaging </w:t>
      </w:r>
    </w:p>
    <w:p w:rsidR="00C906B3" w:rsidRDefault="00C906B3" w:rsidP="00A920B4">
      <w:pPr>
        <w:spacing w:after="0" w:line="312" w:lineRule="atLeast"/>
        <w:outlineLvl w:val="1"/>
        <w:rPr>
          <w:rFonts w:ascii="Arial" w:eastAsia="Times New Roman" w:hAnsi="Arial" w:cs="Arial"/>
          <w:color w:val="3F3F3F"/>
          <w:sz w:val="26"/>
          <w:szCs w:val="26"/>
        </w:rPr>
      </w:pPr>
    </w:p>
    <w:p w:rsidR="00A920B4" w:rsidRPr="00A920B4" w:rsidRDefault="00A920B4" w:rsidP="00A920B4">
      <w:pPr>
        <w:spacing w:after="0" w:line="312" w:lineRule="atLeast"/>
        <w:outlineLvl w:val="1"/>
        <w:rPr>
          <w:rFonts w:ascii="Arial" w:eastAsia="Times New Roman" w:hAnsi="Arial" w:cs="Arial"/>
          <w:color w:val="007833"/>
          <w:sz w:val="38"/>
          <w:szCs w:val="38"/>
        </w:rPr>
      </w:pPr>
      <w:r w:rsidRPr="00A920B4">
        <w:rPr>
          <w:rFonts w:ascii="Arial" w:eastAsia="Times New Roman" w:hAnsi="Arial" w:cs="Arial"/>
          <w:color w:val="007833"/>
          <w:sz w:val="38"/>
          <w:szCs w:val="38"/>
        </w:rPr>
        <w:t>Bio</w:t>
      </w:r>
    </w:p>
    <w:p w:rsidR="00C906B3" w:rsidRDefault="00A920B4" w:rsidP="00A920B4">
      <w:pPr>
        <w:spacing w:after="0" w:line="240" w:lineRule="auto"/>
        <w:textAlignment w:val="top"/>
        <w:rPr>
          <w:rFonts w:ascii="Arial" w:eastAsia="Times New Roman" w:hAnsi="Arial" w:cs="Arial"/>
          <w:color w:val="3F3F3F"/>
          <w:sz w:val="26"/>
          <w:szCs w:val="26"/>
        </w:rPr>
      </w:pPr>
      <w:r>
        <w:rPr>
          <w:rFonts w:ascii="Arial" w:eastAsia="Times New Roman" w:hAnsi="Arial" w:cs="Arial"/>
          <w:color w:val="3F3F3F"/>
          <w:sz w:val="26"/>
          <w:szCs w:val="26"/>
        </w:rPr>
        <w:t xml:space="preserve">Guang Yang’s </w:t>
      </w:r>
      <w:r w:rsidR="00C906B3" w:rsidRPr="00C906B3">
        <w:rPr>
          <w:rFonts w:ascii="Arial" w:eastAsia="Times New Roman" w:hAnsi="Arial" w:cs="Arial"/>
          <w:color w:val="3F3F3F"/>
          <w:sz w:val="26"/>
          <w:szCs w:val="26"/>
        </w:rPr>
        <w:t xml:space="preserve">interdisciplinary </w:t>
      </w:r>
      <w:r>
        <w:rPr>
          <w:rFonts w:ascii="Arial" w:eastAsia="Times New Roman" w:hAnsi="Arial" w:cs="Arial"/>
          <w:color w:val="3F3F3F"/>
          <w:sz w:val="26"/>
          <w:szCs w:val="26"/>
        </w:rPr>
        <w:t xml:space="preserve">research focuses on </w:t>
      </w:r>
      <w:r w:rsidR="00C906B3">
        <w:rPr>
          <w:rFonts w:ascii="Arial" w:eastAsia="Times New Roman" w:hAnsi="Arial" w:cs="Arial"/>
          <w:color w:val="3F3F3F"/>
          <w:sz w:val="26"/>
          <w:szCs w:val="26"/>
        </w:rPr>
        <w:t>probing and understanding underlying chemistry and physics of the electrolyte (including solid polymer) structures and solid-liquid &amp; solid-solid interfaces for energy storage and conversion. These research interests are fulfilled by recent</w:t>
      </w:r>
      <w:r w:rsidR="00C906B3" w:rsidRPr="00C906B3">
        <w:rPr>
          <w:rFonts w:ascii="Arial" w:eastAsia="Times New Roman" w:hAnsi="Arial" w:cs="Arial"/>
          <w:color w:val="3F3F3F"/>
          <w:sz w:val="26"/>
          <w:szCs w:val="26"/>
        </w:rPr>
        <w:t> methodologies</w:t>
      </w:r>
      <w:r w:rsidR="00C906B3">
        <w:rPr>
          <w:rFonts w:ascii="Arial" w:eastAsia="Times New Roman" w:hAnsi="Arial" w:cs="Arial"/>
          <w:color w:val="3F3F3F"/>
          <w:sz w:val="26"/>
          <w:szCs w:val="26"/>
        </w:rPr>
        <w:t xml:space="preserve"> developed based on surface sensitive </w:t>
      </w:r>
      <w:r w:rsidR="00C906B3" w:rsidRPr="00C906B3">
        <w:rPr>
          <w:rFonts w:ascii="Arial" w:eastAsia="Times New Roman" w:hAnsi="Arial" w:cs="Arial"/>
          <w:color w:val="3F3F3F"/>
          <w:sz w:val="26"/>
          <w:szCs w:val="26"/>
        </w:rPr>
        <w:t>optical spectroscopy</w:t>
      </w:r>
      <w:r w:rsidR="00C906B3">
        <w:rPr>
          <w:rFonts w:ascii="Arial" w:eastAsia="Times New Roman" w:hAnsi="Arial" w:cs="Arial"/>
          <w:color w:val="3F3F3F"/>
          <w:sz w:val="26"/>
          <w:szCs w:val="26"/>
        </w:rPr>
        <w:t xml:space="preserve"> (SERS and TERS),</w:t>
      </w:r>
      <w:r w:rsidR="00C906B3" w:rsidRPr="00C906B3">
        <w:rPr>
          <w:rFonts w:ascii="Arial" w:eastAsia="Times New Roman" w:hAnsi="Arial" w:cs="Arial"/>
          <w:color w:val="3F3F3F"/>
          <w:sz w:val="26"/>
          <w:szCs w:val="26"/>
        </w:rPr>
        <w:t xml:space="preserve"> </w:t>
      </w:r>
      <w:r w:rsidR="00C906B3">
        <w:rPr>
          <w:rFonts w:ascii="Arial" w:eastAsia="Times New Roman" w:hAnsi="Arial" w:cs="Arial"/>
          <w:color w:val="3F3F3F"/>
          <w:sz w:val="26"/>
          <w:szCs w:val="26"/>
        </w:rPr>
        <w:t xml:space="preserve">hyperspectral </w:t>
      </w:r>
      <w:r w:rsidR="00C906B3" w:rsidRPr="00C906B3">
        <w:rPr>
          <w:rFonts w:ascii="Arial" w:eastAsia="Times New Roman" w:hAnsi="Arial" w:cs="Arial"/>
          <w:color w:val="3F3F3F"/>
          <w:sz w:val="26"/>
          <w:szCs w:val="26"/>
        </w:rPr>
        <w:t xml:space="preserve">imaging </w:t>
      </w:r>
      <w:r w:rsidR="00C906B3">
        <w:rPr>
          <w:rFonts w:ascii="Arial" w:eastAsia="Times New Roman" w:hAnsi="Arial" w:cs="Arial"/>
          <w:color w:val="3F3F3F"/>
          <w:sz w:val="26"/>
          <w:szCs w:val="26"/>
        </w:rPr>
        <w:t xml:space="preserve">and its statistical analysis through machine learning/AI. He is striving to fill in the gap between </w:t>
      </w:r>
      <w:r w:rsidR="00C906B3" w:rsidRPr="00C906B3">
        <w:rPr>
          <w:rFonts w:ascii="Arial" w:eastAsia="Times New Roman" w:hAnsi="Arial" w:cs="Arial"/>
          <w:color w:val="3F3F3F"/>
          <w:sz w:val="26"/>
          <w:szCs w:val="26"/>
        </w:rPr>
        <w:t xml:space="preserve">fundamental science and </w:t>
      </w:r>
      <w:r w:rsidR="00C906B3">
        <w:rPr>
          <w:rFonts w:ascii="Arial" w:eastAsia="Times New Roman" w:hAnsi="Arial" w:cs="Arial"/>
          <w:color w:val="3F3F3F"/>
          <w:sz w:val="26"/>
          <w:szCs w:val="26"/>
        </w:rPr>
        <w:t>materials R&amp;D</w:t>
      </w:r>
      <w:r w:rsidR="00C906B3" w:rsidRPr="00C906B3">
        <w:rPr>
          <w:rFonts w:ascii="Arial" w:eastAsia="Times New Roman" w:hAnsi="Arial" w:cs="Arial"/>
          <w:color w:val="3F3F3F"/>
          <w:sz w:val="26"/>
          <w:szCs w:val="26"/>
        </w:rPr>
        <w:t xml:space="preserve"> of significant technological importance in</w:t>
      </w:r>
      <w:r w:rsidR="00C906B3">
        <w:rPr>
          <w:rFonts w:ascii="Arial" w:eastAsia="Times New Roman" w:hAnsi="Arial" w:cs="Arial"/>
          <w:color w:val="3F3F3F"/>
          <w:sz w:val="26"/>
          <w:szCs w:val="26"/>
        </w:rPr>
        <w:t xml:space="preserve"> electrochemical systems, including: </w:t>
      </w:r>
    </w:p>
    <w:p w:rsidR="00C906B3" w:rsidRDefault="00C906B3" w:rsidP="00A920B4">
      <w:pPr>
        <w:spacing w:after="0" w:line="240" w:lineRule="auto"/>
        <w:textAlignment w:val="top"/>
        <w:rPr>
          <w:rFonts w:ascii="Arial" w:eastAsia="Times New Roman" w:hAnsi="Arial" w:cs="Arial"/>
          <w:color w:val="3F3F3F"/>
          <w:sz w:val="26"/>
          <w:szCs w:val="26"/>
        </w:rPr>
      </w:pPr>
    </w:p>
    <w:p w:rsidR="00C906B3" w:rsidRDefault="00C906B3" w:rsidP="00C906B3">
      <w:pPr>
        <w:pStyle w:val="ListParagraph"/>
        <w:numPr>
          <w:ilvl w:val="0"/>
          <w:numId w:val="3"/>
        </w:numPr>
        <w:spacing w:after="0" w:line="240" w:lineRule="auto"/>
        <w:textAlignment w:val="top"/>
        <w:rPr>
          <w:rFonts w:ascii="Arial" w:eastAsia="Times New Roman" w:hAnsi="Arial" w:cs="Arial"/>
          <w:color w:val="3F3F3F"/>
          <w:sz w:val="26"/>
          <w:szCs w:val="26"/>
        </w:rPr>
      </w:pPr>
      <w:r>
        <w:rPr>
          <w:rFonts w:ascii="Arial" w:eastAsia="Times New Roman" w:hAnsi="Arial" w:cs="Arial"/>
          <w:color w:val="3F3F3F"/>
          <w:sz w:val="26"/>
          <w:szCs w:val="26"/>
        </w:rPr>
        <w:t>Next generation non-carbonate electrolytes for high energy density electrodes</w:t>
      </w:r>
    </w:p>
    <w:p w:rsidR="00C906B3" w:rsidRDefault="00C906B3" w:rsidP="00C906B3">
      <w:pPr>
        <w:pStyle w:val="ListParagraph"/>
        <w:numPr>
          <w:ilvl w:val="0"/>
          <w:numId w:val="3"/>
        </w:numPr>
        <w:spacing w:after="0" w:line="240" w:lineRule="auto"/>
        <w:textAlignment w:val="top"/>
        <w:rPr>
          <w:rFonts w:ascii="Arial" w:eastAsia="Times New Roman" w:hAnsi="Arial" w:cs="Arial"/>
          <w:color w:val="3F3F3F"/>
          <w:sz w:val="26"/>
          <w:szCs w:val="26"/>
        </w:rPr>
      </w:pPr>
      <w:r>
        <w:rPr>
          <w:rFonts w:ascii="Arial" w:eastAsia="Times New Roman" w:hAnsi="Arial" w:cs="Arial"/>
          <w:color w:val="3F3F3F"/>
          <w:sz w:val="26"/>
          <w:szCs w:val="26"/>
        </w:rPr>
        <w:t>Polymer and compo</w:t>
      </w:r>
      <w:bookmarkStart w:id="0" w:name="_GoBack"/>
      <w:bookmarkEnd w:id="0"/>
      <w:r>
        <w:rPr>
          <w:rFonts w:ascii="Arial" w:eastAsia="Times New Roman" w:hAnsi="Arial" w:cs="Arial"/>
          <w:color w:val="3F3F3F"/>
          <w:sz w:val="26"/>
          <w:szCs w:val="26"/>
        </w:rPr>
        <w:t>site electrolytes for a</w:t>
      </w:r>
      <w:r w:rsidRPr="00C906B3">
        <w:rPr>
          <w:rFonts w:ascii="Arial" w:eastAsia="Times New Roman" w:hAnsi="Arial" w:cs="Arial"/>
          <w:color w:val="3F3F3F"/>
          <w:sz w:val="26"/>
          <w:szCs w:val="26"/>
        </w:rPr>
        <w:t xml:space="preserve">lkali metal </w:t>
      </w:r>
      <w:r>
        <w:rPr>
          <w:rFonts w:ascii="Arial" w:eastAsia="Times New Roman" w:hAnsi="Arial" w:cs="Arial"/>
          <w:color w:val="3F3F3F"/>
          <w:sz w:val="26"/>
          <w:szCs w:val="26"/>
        </w:rPr>
        <w:t>and non-aqueous redox flow batteries</w:t>
      </w:r>
    </w:p>
    <w:p w:rsidR="00A920B4" w:rsidRDefault="00A920B4" w:rsidP="00A920B4">
      <w:pPr>
        <w:spacing w:after="0" w:line="240" w:lineRule="auto"/>
        <w:textAlignment w:val="top"/>
        <w:rPr>
          <w:rFonts w:ascii="Arial" w:eastAsia="Times New Roman" w:hAnsi="Arial" w:cs="Arial"/>
          <w:color w:val="3F3F3F"/>
          <w:sz w:val="26"/>
          <w:szCs w:val="26"/>
        </w:rPr>
      </w:pPr>
    </w:p>
    <w:p w:rsidR="00A920B4" w:rsidRPr="00A920B4" w:rsidRDefault="00A920B4" w:rsidP="00A920B4">
      <w:pPr>
        <w:spacing w:after="0" w:line="240" w:lineRule="auto"/>
        <w:textAlignment w:val="top"/>
        <w:rPr>
          <w:rFonts w:ascii="Arial" w:eastAsia="Times New Roman" w:hAnsi="Arial" w:cs="Arial"/>
          <w:b/>
          <w:color w:val="3F3F3F"/>
          <w:sz w:val="26"/>
          <w:szCs w:val="26"/>
        </w:rPr>
      </w:pPr>
      <w:r w:rsidRPr="00A920B4">
        <w:rPr>
          <w:rFonts w:ascii="Arial" w:eastAsia="Times New Roman" w:hAnsi="Arial" w:cs="Arial"/>
          <w:b/>
          <w:color w:val="3F3F3F"/>
          <w:sz w:val="26"/>
          <w:szCs w:val="26"/>
        </w:rPr>
        <w:t xml:space="preserve">Education </w:t>
      </w:r>
    </w:p>
    <w:p w:rsidR="00A920B4" w:rsidRDefault="00A920B4" w:rsidP="00A920B4">
      <w:pPr>
        <w:pStyle w:val="ListParagraph"/>
        <w:numPr>
          <w:ilvl w:val="0"/>
          <w:numId w:val="1"/>
        </w:numPr>
        <w:spacing w:after="0" w:line="240" w:lineRule="auto"/>
        <w:textAlignment w:val="top"/>
        <w:rPr>
          <w:rFonts w:ascii="Arial" w:eastAsia="Times New Roman" w:hAnsi="Arial" w:cs="Arial"/>
          <w:color w:val="3F3F3F"/>
          <w:sz w:val="26"/>
          <w:szCs w:val="26"/>
        </w:rPr>
      </w:pPr>
      <w:r>
        <w:rPr>
          <w:rFonts w:ascii="Arial" w:eastAsia="Times New Roman" w:hAnsi="Arial" w:cs="Arial"/>
          <w:color w:val="3F3F3F"/>
          <w:sz w:val="26"/>
          <w:szCs w:val="26"/>
        </w:rPr>
        <w:t>Ph.D. Chemical Engineering, Florida State University, U.S. (2017)</w:t>
      </w:r>
    </w:p>
    <w:p w:rsidR="00A920B4" w:rsidRDefault="00A920B4" w:rsidP="00A920B4">
      <w:pPr>
        <w:pStyle w:val="ListParagraph"/>
        <w:spacing w:after="0" w:line="240" w:lineRule="auto"/>
        <w:textAlignment w:val="top"/>
        <w:rPr>
          <w:rFonts w:ascii="Arial" w:eastAsia="Times New Roman" w:hAnsi="Arial" w:cs="Arial"/>
          <w:color w:val="3F3F3F"/>
          <w:sz w:val="26"/>
          <w:szCs w:val="26"/>
        </w:rPr>
      </w:pPr>
      <w:r>
        <w:rPr>
          <w:rFonts w:ascii="Arial" w:eastAsia="Times New Roman" w:hAnsi="Arial" w:cs="Arial"/>
          <w:color w:val="3F3F3F"/>
          <w:sz w:val="26"/>
          <w:szCs w:val="26"/>
        </w:rPr>
        <w:t xml:space="preserve">Thesis topic: </w:t>
      </w:r>
      <w:r w:rsidRPr="00C906B3">
        <w:rPr>
          <w:rFonts w:ascii="Arial" w:eastAsia="Times New Roman" w:hAnsi="Arial" w:cs="Arial"/>
          <w:color w:val="3F3F3F"/>
          <w:sz w:val="26"/>
          <w:szCs w:val="26"/>
        </w:rPr>
        <w:t xml:space="preserve">Facilitate Research in Lithium Batteries by Surface-enhanced Raman Spectroscopy </w:t>
      </w:r>
      <w:r w:rsidR="00C906B3">
        <w:rPr>
          <w:rFonts w:ascii="Arial" w:eastAsia="Times New Roman" w:hAnsi="Arial" w:cs="Arial"/>
          <w:color w:val="3F3F3F"/>
          <w:sz w:val="26"/>
          <w:szCs w:val="26"/>
        </w:rPr>
        <w:t>(SERS)</w:t>
      </w:r>
    </w:p>
    <w:p w:rsidR="00A920B4" w:rsidRDefault="00A920B4" w:rsidP="00A920B4">
      <w:pPr>
        <w:pStyle w:val="ListParagraph"/>
        <w:numPr>
          <w:ilvl w:val="0"/>
          <w:numId w:val="1"/>
        </w:numPr>
        <w:spacing w:after="0" w:line="240" w:lineRule="auto"/>
        <w:textAlignment w:val="top"/>
        <w:rPr>
          <w:rFonts w:ascii="Arial" w:eastAsia="Times New Roman" w:hAnsi="Arial" w:cs="Arial"/>
          <w:color w:val="3F3F3F"/>
          <w:sz w:val="26"/>
          <w:szCs w:val="26"/>
        </w:rPr>
      </w:pPr>
      <w:r>
        <w:rPr>
          <w:rFonts w:ascii="Arial" w:eastAsia="Times New Roman" w:hAnsi="Arial" w:cs="Arial"/>
          <w:color w:val="3F3F3F"/>
          <w:sz w:val="26"/>
          <w:szCs w:val="26"/>
        </w:rPr>
        <w:t xml:space="preserve">M.S. Advanced Materials, </w:t>
      </w:r>
      <w:r w:rsidRPr="00A920B4">
        <w:rPr>
          <w:rFonts w:ascii="Arial" w:eastAsia="Times New Roman" w:hAnsi="Arial" w:cs="Arial"/>
          <w:color w:val="3F3F3F"/>
          <w:sz w:val="26"/>
          <w:szCs w:val="26"/>
        </w:rPr>
        <w:t>Ulm University</w:t>
      </w:r>
      <w:r>
        <w:rPr>
          <w:rFonts w:ascii="Arial" w:eastAsia="Times New Roman" w:hAnsi="Arial" w:cs="Arial"/>
          <w:color w:val="3F3F3F"/>
          <w:sz w:val="26"/>
          <w:szCs w:val="26"/>
        </w:rPr>
        <w:t>, Germany (2011)</w:t>
      </w:r>
    </w:p>
    <w:p w:rsidR="00A920B4" w:rsidRPr="00A920B4" w:rsidRDefault="00A920B4" w:rsidP="00C906B3">
      <w:pPr>
        <w:pStyle w:val="ListParagraph"/>
        <w:numPr>
          <w:ilvl w:val="0"/>
          <w:numId w:val="1"/>
        </w:numPr>
        <w:spacing w:after="0" w:line="240" w:lineRule="auto"/>
        <w:textAlignment w:val="top"/>
        <w:rPr>
          <w:rFonts w:ascii="Arial" w:eastAsia="Times New Roman" w:hAnsi="Arial" w:cs="Arial"/>
          <w:color w:val="3F3F3F"/>
          <w:sz w:val="26"/>
          <w:szCs w:val="26"/>
        </w:rPr>
      </w:pPr>
      <w:r>
        <w:rPr>
          <w:rFonts w:ascii="Arial" w:eastAsia="Times New Roman" w:hAnsi="Arial" w:cs="Arial"/>
          <w:color w:val="3F3F3F"/>
          <w:sz w:val="26"/>
          <w:szCs w:val="26"/>
        </w:rPr>
        <w:t>B.S. Biomedical Engineering</w:t>
      </w:r>
      <w:r w:rsidR="00C906B3">
        <w:rPr>
          <w:rFonts w:ascii="Arial" w:eastAsia="Times New Roman" w:hAnsi="Arial" w:cs="Arial"/>
          <w:color w:val="3F3F3F"/>
          <w:sz w:val="26"/>
          <w:szCs w:val="26"/>
        </w:rPr>
        <w:t xml:space="preserve"> (minor m</w:t>
      </w:r>
      <w:r w:rsidR="00C906B3" w:rsidRPr="00C906B3">
        <w:rPr>
          <w:rFonts w:ascii="Arial" w:eastAsia="Times New Roman" w:hAnsi="Arial" w:cs="Arial"/>
          <w:color w:val="3F3F3F"/>
          <w:sz w:val="26"/>
          <w:szCs w:val="26"/>
        </w:rPr>
        <w:t>edical electronics</w:t>
      </w:r>
      <w:r w:rsidR="00C906B3">
        <w:rPr>
          <w:rFonts w:ascii="Arial" w:eastAsia="Times New Roman" w:hAnsi="Arial" w:cs="Arial"/>
          <w:color w:val="3F3F3F"/>
          <w:sz w:val="26"/>
          <w:szCs w:val="26"/>
        </w:rPr>
        <w:t>)</w:t>
      </w:r>
      <w:r>
        <w:rPr>
          <w:rFonts w:ascii="Arial" w:eastAsia="Times New Roman" w:hAnsi="Arial" w:cs="Arial"/>
          <w:color w:val="3F3F3F"/>
          <w:sz w:val="26"/>
          <w:szCs w:val="26"/>
        </w:rPr>
        <w:t>, Southeast University, China (2009)</w:t>
      </w:r>
    </w:p>
    <w:p w:rsidR="00A920B4" w:rsidRDefault="00A920B4" w:rsidP="00A920B4">
      <w:pPr>
        <w:spacing w:after="0" w:line="240" w:lineRule="auto"/>
        <w:textAlignment w:val="top"/>
        <w:rPr>
          <w:rFonts w:ascii="Arial" w:eastAsia="Times New Roman" w:hAnsi="Arial" w:cs="Arial"/>
          <w:color w:val="3F3F3F"/>
          <w:sz w:val="26"/>
          <w:szCs w:val="26"/>
        </w:rPr>
      </w:pPr>
    </w:p>
    <w:p w:rsidR="00A920B4" w:rsidRDefault="00A920B4" w:rsidP="00A920B4">
      <w:pPr>
        <w:pStyle w:val="NormalWeb"/>
        <w:spacing w:before="0" w:beforeAutospacing="0"/>
        <w:rPr>
          <w:rFonts w:ascii="Arial" w:hAnsi="Arial" w:cs="Arial"/>
          <w:color w:val="3F3F3F"/>
          <w:sz w:val="26"/>
          <w:szCs w:val="26"/>
        </w:rPr>
      </w:pPr>
      <w:r>
        <w:rPr>
          <w:rStyle w:val="Strong"/>
          <w:rFonts w:ascii="Arial" w:hAnsi="Arial" w:cs="Arial"/>
          <w:color w:val="3F3F3F"/>
          <w:sz w:val="26"/>
          <w:szCs w:val="26"/>
        </w:rPr>
        <w:t>Research and Professional Experience:</w:t>
      </w:r>
    </w:p>
    <w:p w:rsidR="00A920B4" w:rsidRDefault="00A920B4" w:rsidP="00A920B4">
      <w:pPr>
        <w:pStyle w:val="ListParagraph"/>
        <w:numPr>
          <w:ilvl w:val="0"/>
          <w:numId w:val="1"/>
        </w:numPr>
        <w:spacing w:after="0" w:line="240" w:lineRule="auto"/>
        <w:textAlignment w:val="top"/>
        <w:rPr>
          <w:rFonts w:ascii="Arial" w:eastAsia="Times New Roman" w:hAnsi="Arial" w:cs="Arial"/>
          <w:color w:val="3F3F3F"/>
          <w:sz w:val="26"/>
          <w:szCs w:val="26"/>
        </w:rPr>
      </w:pPr>
      <w:r>
        <w:rPr>
          <w:rFonts w:ascii="Arial" w:eastAsia="Times New Roman" w:hAnsi="Arial" w:cs="Arial"/>
          <w:color w:val="3F3F3F"/>
          <w:sz w:val="26"/>
          <w:szCs w:val="26"/>
        </w:rPr>
        <w:t xml:space="preserve">Postdoc, </w:t>
      </w:r>
      <w:r w:rsidRPr="00A920B4">
        <w:rPr>
          <w:rFonts w:ascii="Arial" w:eastAsia="Times New Roman" w:hAnsi="Arial" w:cs="Arial"/>
          <w:color w:val="3F3F3F"/>
          <w:sz w:val="26"/>
          <w:szCs w:val="26"/>
        </w:rPr>
        <w:t>Energy Storage Group</w:t>
      </w:r>
      <w:r>
        <w:rPr>
          <w:rFonts w:ascii="Arial" w:eastAsia="Times New Roman" w:hAnsi="Arial" w:cs="Arial"/>
          <w:color w:val="3F3F3F"/>
          <w:sz w:val="26"/>
          <w:szCs w:val="26"/>
        </w:rPr>
        <w:t>, ORNL (2017-20)</w:t>
      </w:r>
    </w:p>
    <w:p w:rsidR="00A920B4" w:rsidRPr="00A920B4" w:rsidRDefault="00A920B4" w:rsidP="00A920B4">
      <w:pPr>
        <w:pStyle w:val="ListParagraph"/>
        <w:numPr>
          <w:ilvl w:val="0"/>
          <w:numId w:val="1"/>
        </w:numPr>
        <w:spacing w:after="0" w:line="240" w:lineRule="auto"/>
        <w:textAlignment w:val="top"/>
        <w:rPr>
          <w:rFonts w:ascii="Arial" w:eastAsia="Times New Roman" w:hAnsi="Arial" w:cs="Arial"/>
          <w:color w:val="3F3F3F"/>
          <w:sz w:val="26"/>
          <w:szCs w:val="26"/>
        </w:rPr>
      </w:pPr>
      <w:r>
        <w:rPr>
          <w:rFonts w:ascii="Arial" w:eastAsia="Times New Roman" w:hAnsi="Arial" w:cs="Arial"/>
          <w:color w:val="3F3F3F"/>
          <w:sz w:val="26"/>
          <w:szCs w:val="26"/>
        </w:rPr>
        <w:t xml:space="preserve">ASTRO Fellow, </w:t>
      </w:r>
      <w:r w:rsidRPr="00A920B4">
        <w:rPr>
          <w:rFonts w:ascii="Arial" w:eastAsia="Times New Roman" w:hAnsi="Arial" w:cs="Arial"/>
          <w:color w:val="3F3F3F"/>
          <w:sz w:val="26"/>
          <w:szCs w:val="26"/>
        </w:rPr>
        <w:t>Energy Storage Group</w:t>
      </w:r>
      <w:r>
        <w:rPr>
          <w:rFonts w:ascii="Arial" w:eastAsia="Times New Roman" w:hAnsi="Arial" w:cs="Arial"/>
          <w:color w:val="3F3F3F"/>
          <w:sz w:val="26"/>
          <w:szCs w:val="26"/>
        </w:rPr>
        <w:t>, ORNL (2016)</w:t>
      </w:r>
    </w:p>
    <w:p w:rsidR="00A920B4" w:rsidRDefault="00A920B4" w:rsidP="00A920B4">
      <w:pPr>
        <w:pStyle w:val="ListParagraph"/>
        <w:numPr>
          <w:ilvl w:val="0"/>
          <w:numId w:val="1"/>
        </w:numPr>
        <w:spacing w:after="0" w:line="240" w:lineRule="auto"/>
        <w:textAlignment w:val="top"/>
        <w:rPr>
          <w:rFonts w:ascii="Arial" w:eastAsia="Times New Roman" w:hAnsi="Arial" w:cs="Arial"/>
          <w:color w:val="3F3F3F"/>
          <w:sz w:val="26"/>
          <w:szCs w:val="26"/>
        </w:rPr>
      </w:pPr>
      <w:r>
        <w:rPr>
          <w:rFonts w:ascii="Arial" w:eastAsia="Times New Roman" w:hAnsi="Arial" w:cs="Arial"/>
          <w:color w:val="3F3F3F"/>
          <w:sz w:val="26"/>
          <w:szCs w:val="26"/>
        </w:rPr>
        <w:t xml:space="preserve">Research Assistant, </w:t>
      </w:r>
      <w:r w:rsidRPr="00A920B4">
        <w:rPr>
          <w:rFonts w:ascii="Arial" w:eastAsia="Times New Roman" w:hAnsi="Arial" w:cs="Arial"/>
          <w:color w:val="3F3F3F"/>
          <w:sz w:val="26"/>
          <w:szCs w:val="26"/>
        </w:rPr>
        <w:t>National High Magnetic Field Laboratory</w:t>
      </w:r>
      <w:r>
        <w:rPr>
          <w:rFonts w:ascii="Arial" w:eastAsia="Times New Roman" w:hAnsi="Arial" w:cs="Arial"/>
          <w:color w:val="3F3F3F"/>
          <w:sz w:val="26"/>
          <w:szCs w:val="26"/>
        </w:rPr>
        <w:t xml:space="preserve"> Chemical Engineering, Florida State University, U.S. (2013-16)</w:t>
      </w:r>
    </w:p>
    <w:p w:rsidR="00A920B4" w:rsidRDefault="00A920B4" w:rsidP="00C906B3">
      <w:pPr>
        <w:pStyle w:val="ListParagraph"/>
        <w:numPr>
          <w:ilvl w:val="0"/>
          <w:numId w:val="1"/>
        </w:numPr>
        <w:spacing w:after="0" w:line="240" w:lineRule="auto"/>
        <w:textAlignment w:val="top"/>
        <w:rPr>
          <w:rFonts w:ascii="Arial" w:eastAsia="Times New Roman" w:hAnsi="Arial" w:cs="Arial"/>
          <w:color w:val="3F3F3F"/>
          <w:sz w:val="26"/>
          <w:szCs w:val="26"/>
        </w:rPr>
      </w:pPr>
      <w:r w:rsidRPr="00C906B3">
        <w:rPr>
          <w:rFonts w:ascii="Arial" w:eastAsia="Times New Roman" w:hAnsi="Arial" w:cs="Arial"/>
          <w:color w:val="3F3F3F"/>
          <w:sz w:val="26"/>
          <w:szCs w:val="26"/>
        </w:rPr>
        <w:t>Teaching Assistant, Florida State University, U.S.  (2012-16)</w:t>
      </w:r>
    </w:p>
    <w:sectPr w:rsidR="00A920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SimSun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34A0E"/>
    <w:multiLevelType w:val="hybridMultilevel"/>
    <w:tmpl w:val="8F04F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431DF"/>
    <w:multiLevelType w:val="hybridMultilevel"/>
    <w:tmpl w:val="EBE67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AA1C12"/>
    <w:multiLevelType w:val="hybridMultilevel"/>
    <w:tmpl w:val="341C6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B4"/>
    <w:rsid w:val="006C47C8"/>
    <w:rsid w:val="00A920B4"/>
    <w:rsid w:val="00BB7567"/>
    <w:rsid w:val="00C906B3"/>
    <w:rsid w:val="00D23409"/>
    <w:rsid w:val="00D8455B"/>
    <w:rsid w:val="00F9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0B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92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920B4"/>
    <w:rPr>
      <w:b/>
      <w:bCs/>
    </w:rPr>
  </w:style>
  <w:style w:type="character" w:styleId="Emphasis">
    <w:name w:val="Emphasis"/>
    <w:basedOn w:val="DefaultParagraphFont"/>
    <w:uiPriority w:val="20"/>
    <w:qFormat/>
    <w:rsid w:val="00C906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0B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92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920B4"/>
    <w:rPr>
      <w:b/>
      <w:bCs/>
    </w:rPr>
  </w:style>
  <w:style w:type="character" w:styleId="Emphasis">
    <w:name w:val="Emphasis"/>
    <w:basedOn w:val="DefaultParagraphFont"/>
    <w:uiPriority w:val="20"/>
    <w:qFormat/>
    <w:rsid w:val="00C906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8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94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1360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93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4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98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775816">
                                  <w:marLeft w:val="165"/>
                                  <w:marRight w:val="16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50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836060">
                                          <w:marLeft w:val="-165"/>
                                          <w:marRight w:val="-16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Guang Yang (ORNL)</dc:creator>
  <cp:lastModifiedBy>Guang Yang (ORNL)</cp:lastModifiedBy>
  <cp:revision>2</cp:revision>
  <dcterms:created xsi:type="dcterms:W3CDTF">2021-02-04T17:59:00Z</dcterms:created>
  <dcterms:modified xsi:type="dcterms:W3CDTF">2021-02-04T17:59:00Z</dcterms:modified>
</cp:coreProperties>
</file>